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35" w:rsidRPr="003D1A9C" w:rsidRDefault="00792135" w:rsidP="0079213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3D1A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Міненерго спільно з </w:t>
      </w:r>
      <w:proofErr w:type="spellStart"/>
      <w:r w:rsidRPr="003D1A9C">
        <w:rPr>
          <w:rFonts w:ascii="Times New Roman" w:hAnsi="Times New Roman" w:cs="Times New Roman"/>
          <w:b/>
          <w:sz w:val="28"/>
          <w:szCs w:val="28"/>
          <w:lang w:val="uk-UA"/>
        </w:rPr>
        <w:t>Держенергоефективності</w:t>
      </w:r>
      <w:proofErr w:type="spellEnd"/>
      <w:r w:rsidRPr="003D1A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розроблено та </w:t>
      </w:r>
      <w:proofErr w:type="spellStart"/>
      <w:r w:rsidRPr="003D1A9C">
        <w:rPr>
          <w:rFonts w:ascii="Times New Roman" w:hAnsi="Times New Roman" w:cs="Times New Roman"/>
          <w:b/>
          <w:sz w:val="28"/>
          <w:szCs w:val="28"/>
          <w:lang w:val="uk-UA"/>
        </w:rPr>
        <w:t>внесено</w:t>
      </w:r>
      <w:proofErr w:type="spellEnd"/>
      <w:r w:rsidRPr="003D1A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розгляд Уряду </w:t>
      </w:r>
      <w:proofErr w:type="spellStart"/>
      <w:r w:rsidR="007B666F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proofErr w:type="spellEnd"/>
      <w:r w:rsidR="007B66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D1A9C">
        <w:rPr>
          <w:rFonts w:ascii="Times New Roman" w:hAnsi="Times New Roman" w:cs="Times New Roman"/>
          <w:b/>
          <w:sz w:val="28"/>
          <w:szCs w:val="28"/>
          <w:lang w:val="uk-UA"/>
        </w:rPr>
        <w:t>Національн</w:t>
      </w:r>
      <w:r w:rsidR="007B666F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3D1A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план</w:t>
      </w:r>
      <w:r w:rsidR="007B666F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3D1A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дій з енергоефективності на період до 2030 року</w:t>
      </w:r>
    </w:p>
    <w:p w:rsidR="00792135" w:rsidRPr="003D1A9C" w:rsidRDefault="00792135" w:rsidP="0079213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A7E0E" w:rsidRDefault="007A7E0E" w:rsidP="007A7E0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390900" cy="22618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EnergyEfficiency-1030x68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562" cy="226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E0E" w:rsidRDefault="007A7E0E" w:rsidP="0079213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2517" w:rsidRPr="003D1A9C" w:rsidRDefault="00792135" w:rsidP="0079213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A9C">
        <w:rPr>
          <w:rFonts w:ascii="Times New Roman" w:hAnsi="Times New Roman" w:cs="Times New Roman"/>
          <w:sz w:val="28"/>
          <w:szCs w:val="28"/>
          <w:lang w:val="uk-UA"/>
        </w:rPr>
        <w:t xml:space="preserve">Міненерго спільно з </w:t>
      </w:r>
      <w:proofErr w:type="spellStart"/>
      <w:r w:rsidRPr="003D1A9C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3D1A9C">
        <w:rPr>
          <w:rFonts w:ascii="Times New Roman" w:hAnsi="Times New Roman" w:cs="Times New Roman"/>
          <w:sz w:val="28"/>
          <w:szCs w:val="28"/>
          <w:lang w:val="uk-UA"/>
        </w:rPr>
        <w:t xml:space="preserve"> підготовлено та подано на розгляд Уряду </w:t>
      </w:r>
      <w:proofErr w:type="spellStart"/>
      <w:r w:rsidRPr="003D1A9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D1A9C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Кабінету Міністрів України «Про Національний план дій з енергоефективності на період до 2030 року».</w:t>
      </w:r>
    </w:p>
    <w:p w:rsidR="00792135" w:rsidRPr="003D1A9C" w:rsidRDefault="00792135" w:rsidP="0079213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2135" w:rsidRPr="003D1A9C" w:rsidRDefault="00644D84" w:rsidP="0079213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A9C">
        <w:rPr>
          <w:rFonts w:ascii="Times New Roman" w:hAnsi="Times New Roman" w:cs="Times New Roman"/>
          <w:sz w:val="28"/>
          <w:szCs w:val="28"/>
          <w:lang w:val="uk-UA"/>
        </w:rPr>
        <w:t>«Усвідомлюючи</w:t>
      </w:r>
      <w:r w:rsidR="00D91CBF">
        <w:rPr>
          <w:rFonts w:ascii="Times New Roman" w:hAnsi="Times New Roman" w:cs="Times New Roman"/>
          <w:sz w:val="28"/>
          <w:szCs w:val="28"/>
          <w:lang w:val="uk-UA"/>
        </w:rPr>
        <w:t xml:space="preserve"> завершення у ц.р.</w:t>
      </w:r>
      <w:r w:rsidRPr="003D1A9C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Національного плану дій з енергоефективності до 2020 року</w:t>
      </w:r>
      <w:r w:rsidR="00D91CBF">
        <w:rPr>
          <w:rFonts w:ascii="Times New Roman" w:hAnsi="Times New Roman" w:cs="Times New Roman"/>
          <w:sz w:val="28"/>
          <w:szCs w:val="28"/>
          <w:lang w:val="uk-UA"/>
        </w:rPr>
        <w:t xml:space="preserve"> та необхідність продовження реформ для зменшення енергоємності економіки</w:t>
      </w:r>
      <w:r w:rsidRPr="003D1A9C">
        <w:rPr>
          <w:rFonts w:ascii="Times New Roman" w:hAnsi="Times New Roman" w:cs="Times New Roman"/>
          <w:sz w:val="28"/>
          <w:szCs w:val="28"/>
          <w:lang w:val="uk-UA"/>
        </w:rPr>
        <w:t xml:space="preserve">, разом із Міненерго розробили новий план дій у цій сфері до 2030 року.  </w:t>
      </w:r>
      <w:r w:rsidR="003D1A9C" w:rsidRPr="003D1A9C">
        <w:rPr>
          <w:rFonts w:ascii="Times New Roman" w:hAnsi="Times New Roman" w:cs="Times New Roman"/>
          <w:sz w:val="28"/>
          <w:szCs w:val="28"/>
          <w:lang w:val="uk-UA"/>
        </w:rPr>
        <w:t xml:space="preserve">Орієнтиром, безумовно, є норми </w:t>
      </w:r>
      <w:r w:rsidR="005F2E1D">
        <w:rPr>
          <w:rFonts w:ascii="Times New Roman" w:hAnsi="Times New Roman" w:cs="Times New Roman"/>
          <w:sz w:val="28"/>
          <w:szCs w:val="28"/>
          <w:lang w:val="uk-UA"/>
        </w:rPr>
        <w:t xml:space="preserve">та підходи </w:t>
      </w:r>
      <w:r w:rsidR="003D1A9C" w:rsidRPr="003D1A9C">
        <w:rPr>
          <w:rFonts w:ascii="Times New Roman" w:hAnsi="Times New Roman" w:cs="Times New Roman"/>
          <w:sz w:val="28"/>
          <w:szCs w:val="28"/>
          <w:lang w:val="uk-UA"/>
        </w:rPr>
        <w:t>ЄС</w:t>
      </w:r>
      <w:r w:rsidR="005F2E1D">
        <w:rPr>
          <w:rFonts w:ascii="Times New Roman" w:hAnsi="Times New Roman" w:cs="Times New Roman"/>
          <w:sz w:val="28"/>
          <w:szCs w:val="28"/>
          <w:lang w:val="uk-UA"/>
        </w:rPr>
        <w:t>, зокрема Директиви</w:t>
      </w:r>
      <w:r w:rsidR="005F2E1D" w:rsidRPr="003D1A9C">
        <w:rPr>
          <w:rFonts w:ascii="Times New Roman" w:hAnsi="Times New Roman" w:cs="Times New Roman"/>
          <w:sz w:val="28"/>
          <w:szCs w:val="28"/>
          <w:lang w:val="uk-UA"/>
        </w:rPr>
        <w:t xml:space="preserve"> 2012/27/ЄС</w:t>
      </w:r>
      <w:r w:rsidR="003D1A9C" w:rsidRPr="003D1A9C">
        <w:rPr>
          <w:rFonts w:ascii="Times New Roman" w:hAnsi="Times New Roman" w:cs="Times New Roman"/>
          <w:sz w:val="28"/>
          <w:szCs w:val="28"/>
          <w:lang w:val="uk-UA"/>
        </w:rPr>
        <w:t xml:space="preserve">», - прокоментував </w:t>
      </w:r>
      <w:proofErr w:type="spellStart"/>
      <w:r w:rsidR="003D1A9C" w:rsidRPr="003D1A9C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3D1A9C" w:rsidRPr="003D1A9C">
        <w:rPr>
          <w:rFonts w:ascii="Times New Roman" w:hAnsi="Times New Roman" w:cs="Times New Roman"/>
          <w:sz w:val="28"/>
          <w:szCs w:val="28"/>
          <w:lang w:val="uk-UA"/>
        </w:rPr>
        <w:t xml:space="preserve">. Голови </w:t>
      </w:r>
      <w:proofErr w:type="spellStart"/>
      <w:r w:rsidR="003D1A9C" w:rsidRPr="003D1A9C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3D1A9C" w:rsidRPr="003D1A9C">
        <w:rPr>
          <w:rFonts w:ascii="Times New Roman" w:hAnsi="Times New Roman" w:cs="Times New Roman"/>
          <w:sz w:val="28"/>
          <w:szCs w:val="28"/>
          <w:lang w:val="uk-UA"/>
        </w:rPr>
        <w:t xml:space="preserve"> Костянтин </w:t>
      </w:r>
      <w:proofErr w:type="spellStart"/>
      <w:r w:rsidR="003D1A9C" w:rsidRPr="003D1A9C">
        <w:rPr>
          <w:rFonts w:ascii="Times New Roman" w:hAnsi="Times New Roman" w:cs="Times New Roman"/>
          <w:sz w:val="28"/>
          <w:szCs w:val="28"/>
          <w:lang w:val="uk-UA"/>
        </w:rPr>
        <w:t>Гура</w:t>
      </w:r>
      <w:proofErr w:type="spellEnd"/>
      <w:r w:rsidR="003D1A9C" w:rsidRPr="003D1A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1A9C" w:rsidRPr="003D1A9C" w:rsidRDefault="003D1A9C" w:rsidP="0079213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1A9C" w:rsidRPr="003D1A9C" w:rsidRDefault="003D1A9C" w:rsidP="003D1A9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A9C">
        <w:rPr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proofErr w:type="spellStart"/>
      <w:r w:rsidRPr="003D1A9C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Pr="003D1A9C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</w:t>
      </w:r>
      <w:r w:rsidR="003B78C2">
        <w:rPr>
          <w:rFonts w:ascii="Times New Roman" w:hAnsi="Times New Roman" w:cs="Times New Roman"/>
          <w:sz w:val="28"/>
          <w:szCs w:val="28"/>
          <w:lang w:val="uk-UA"/>
        </w:rPr>
        <w:t>, до роботи над яким долучалися і європейські експерти</w:t>
      </w:r>
      <w:r w:rsidR="003B78C2" w:rsidRPr="003B78C2">
        <w:rPr>
          <w:rFonts w:ascii="Times New Roman" w:hAnsi="Times New Roman" w:cs="Times New Roman"/>
          <w:sz w:val="28"/>
          <w:szCs w:val="28"/>
          <w:lang w:val="uk-UA"/>
        </w:rPr>
        <w:t xml:space="preserve">, у т.ч. </w:t>
      </w:r>
      <w:proofErr w:type="spellStart"/>
      <w:r w:rsidR="003B78C2" w:rsidRPr="003B78C2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3B78C2" w:rsidRPr="003B78C2">
        <w:rPr>
          <w:rFonts w:ascii="Times New Roman" w:hAnsi="Times New Roman" w:cs="Times New Roman"/>
          <w:sz w:val="28"/>
          <w:szCs w:val="28"/>
          <w:lang w:val="uk-UA"/>
        </w:rPr>
        <w:t xml:space="preserve"> EU4</w:t>
      </w:r>
      <w:r w:rsidR="003B78C2">
        <w:rPr>
          <w:rFonts w:ascii="Times New Roman" w:hAnsi="Times New Roman" w:cs="Times New Roman"/>
          <w:sz w:val="28"/>
          <w:szCs w:val="28"/>
          <w:lang w:val="uk-UA"/>
        </w:rPr>
        <w:t xml:space="preserve">Energy </w:t>
      </w:r>
      <w:proofErr w:type="spellStart"/>
      <w:r w:rsidR="003B78C2">
        <w:rPr>
          <w:rFonts w:ascii="Times New Roman" w:hAnsi="Times New Roman" w:cs="Times New Roman"/>
          <w:sz w:val="28"/>
          <w:szCs w:val="28"/>
          <w:lang w:val="uk-UA"/>
        </w:rPr>
        <w:t>Governance</w:t>
      </w:r>
      <w:proofErr w:type="spellEnd"/>
      <w:r w:rsidR="003B78C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D1A9C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передбачено:</w:t>
      </w:r>
    </w:p>
    <w:p w:rsidR="003D1A9C" w:rsidRPr="003D1A9C" w:rsidRDefault="003D1A9C" w:rsidP="003D1A9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1A9C" w:rsidRPr="003D1A9C" w:rsidRDefault="003D1A9C" w:rsidP="003D1A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A9C">
        <w:rPr>
          <w:rFonts w:ascii="Times New Roman" w:hAnsi="Times New Roman" w:cs="Times New Roman"/>
          <w:sz w:val="28"/>
          <w:szCs w:val="28"/>
          <w:lang w:val="uk-UA"/>
        </w:rPr>
        <w:t>визначення національної цілі з енергоефективності на 2030 рік</w:t>
      </w:r>
      <w:r w:rsidR="005F2E1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F2E1D" w:rsidRPr="005F2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E1D" w:rsidRPr="003D1A9C">
        <w:rPr>
          <w:rFonts w:ascii="Times New Roman" w:hAnsi="Times New Roman" w:cs="Times New Roman"/>
          <w:sz w:val="28"/>
          <w:szCs w:val="28"/>
          <w:lang w:val="uk-UA"/>
        </w:rPr>
        <w:t xml:space="preserve">а саме -  первинне та кінцеве споживання енергії в Україні у 2030 р. не повинне перевищувати відповідно 91 468 тис. та 50 446 </w:t>
      </w:r>
      <w:r w:rsidR="003B78C2">
        <w:rPr>
          <w:rFonts w:ascii="Times New Roman" w:hAnsi="Times New Roman" w:cs="Times New Roman"/>
          <w:sz w:val="28"/>
          <w:szCs w:val="28"/>
          <w:lang w:val="uk-UA"/>
        </w:rPr>
        <w:t>тис. тонн нафтового еквіваленту;</w:t>
      </w:r>
    </w:p>
    <w:p w:rsidR="003D1A9C" w:rsidRPr="003D1A9C" w:rsidRDefault="003D1A9C" w:rsidP="003D1A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A9C">
        <w:rPr>
          <w:rFonts w:ascii="Times New Roman" w:hAnsi="Times New Roman" w:cs="Times New Roman"/>
          <w:sz w:val="28"/>
          <w:szCs w:val="28"/>
          <w:lang w:val="uk-UA"/>
        </w:rPr>
        <w:t>схвалення Національного плану дій з енергоефективності на період до 2030 року;</w:t>
      </w:r>
    </w:p>
    <w:p w:rsidR="003D1A9C" w:rsidRPr="003D1A9C" w:rsidRDefault="003D1A9C" w:rsidP="003D1A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A9C">
        <w:rPr>
          <w:rFonts w:ascii="Times New Roman" w:hAnsi="Times New Roman" w:cs="Times New Roman"/>
          <w:sz w:val="28"/>
          <w:szCs w:val="28"/>
          <w:lang w:val="uk-UA"/>
        </w:rPr>
        <w:t>затвердження трирічного плану заходів з його реалізації у 2020-2022 роках.</w:t>
      </w:r>
    </w:p>
    <w:p w:rsidR="003D1A9C" w:rsidRPr="003D1A9C" w:rsidRDefault="003D1A9C" w:rsidP="003D1A9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1A9C" w:rsidRPr="003D1A9C" w:rsidRDefault="005F2E1D" w:rsidP="003D1A9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3B78C2">
        <w:rPr>
          <w:rFonts w:ascii="Times New Roman" w:hAnsi="Times New Roman" w:cs="Times New Roman"/>
          <w:sz w:val="28"/>
          <w:szCs w:val="28"/>
          <w:lang w:val="uk-UA"/>
        </w:rPr>
        <w:t xml:space="preserve">здобуття мети до плану включено цілу </w:t>
      </w:r>
      <w:r w:rsidR="003D1A9C" w:rsidRPr="003D1A9C">
        <w:rPr>
          <w:rFonts w:ascii="Times New Roman" w:hAnsi="Times New Roman" w:cs="Times New Roman"/>
          <w:sz w:val="28"/>
          <w:szCs w:val="28"/>
          <w:lang w:val="uk-UA"/>
        </w:rPr>
        <w:t xml:space="preserve">низку секторальних та </w:t>
      </w:r>
      <w:proofErr w:type="spellStart"/>
      <w:r w:rsidR="003D1A9C" w:rsidRPr="003D1A9C">
        <w:rPr>
          <w:rFonts w:ascii="Times New Roman" w:hAnsi="Times New Roman" w:cs="Times New Roman"/>
          <w:sz w:val="28"/>
          <w:szCs w:val="28"/>
          <w:lang w:val="uk-UA"/>
        </w:rPr>
        <w:t>міжсекторальних</w:t>
      </w:r>
      <w:proofErr w:type="spellEnd"/>
      <w:r w:rsidR="003D1A9C" w:rsidRPr="003D1A9C">
        <w:rPr>
          <w:rFonts w:ascii="Times New Roman" w:hAnsi="Times New Roman" w:cs="Times New Roman"/>
          <w:sz w:val="28"/>
          <w:szCs w:val="28"/>
          <w:lang w:val="uk-UA"/>
        </w:rPr>
        <w:t xml:space="preserve"> заходів з підвищення енергоефективності</w:t>
      </w:r>
      <w:r w:rsidR="003B78C2">
        <w:rPr>
          <w:rFonts w:ascii="Times New Roman" w:hAnsi="Times New Roman" w:cs="Times New Roman"/>
          <w:sz w:val="28"/>
          <w:szCs w:val="28"/>
          <w:lang w:val="uk-UA"/>
        </w:rPr>
        <w:t xml:space="preserve">. Вони охоплюють різні сектори. Наприклад, </w:t>
      </w:r>
      <w:proofErr w:type="spellStart"/>
      <w:r w:rsidR="003D1A9C" w:rsidRPr="003D1A9C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="003D1A9C" w:rsidRPr="003D1A9C">
        <w:rPr>
          <w:rFonts w:ascii="Times New Roman" w:hAnsi="Times New Roman" w:cs="Times New Roman"/>
          <w:sz w:val="28"/>
          <w:szCs w:val="28"/>
          <w:lang w:val="uk-UA"/>
        </w:rPr>
        <w:t xml:space="preserve"> енергоощадних заходів у житловому секторі, розвиток </w:t>
      </w:r>
      <w:proofErr w:type="spellStart"/>
      <w:r w:rsidR="003D1A9C" w:rsidRPr="003D1A9C">
        <w:rPr>
          <w:rFonts w:ascii="Times New Roman" w:hAnsi="Times New Roman" w:cs="Times New Roman"/>
          <w:sz w:val="28"/>
          <w:szCs w:val="28"/>
          <w:lang w:val="uk-UA"/>
        </w:rPr>
        <w:t>енергосервісу</w:t>
      </w:r>
      <w:proofErr w:type="spellEnd"/>
      <w:r w:rsidR="003D1A9C" w:rsidRPr="003D1A9C">
        <w:rPr>
          <w:rFonts w:ascii="Times New Roman" w:hAnsi="Times New Roman" w:cs="Times New Roman"/>
          <w:sz w:val="28"/>
          <w:szCs w:val="28"/>
          <w:lang w:val="uk-UA"/>
        </w:rPr>
        <w:t xml:space="preserve">, санація будівель органів влади, широке впровадження </w:t>
      </w:r>
      <w:proofErr w:type="spellStart"/>
      <w:r w:rsidR="003D1A9C" w:rsidRPr="003D1A9C">
        <w:rPr>
          <w:rFonts w:ascii="Times New Roman" w:hAnsi="Times New Roman" w:cs="Times New Roman"/>
          <w:sz w:val="28"/>
          <w:szCs w:val="28"/>
          <w:lang w:val="uk-UA"/>
        </w:rPr>
        <w:t>енергоменеджменту</w:t>
      </w:r>
      <w:proofErr w:type="spellEnd"/>
      <w:r w:rsidR="003D1A9C" w:rsidRPr="003D1A9C">
        <w:rPr>
          <w:rFonts w:ascii="Times New Roman" w:hAnsi="Times New Roman" w:cs="Times New Roman"/>
          <w:sz w:val="28"/>
          <w:szCs w:val="28"/>
          <w:lang w:val="uk-UA"/>
        </w:rPr>
        <w:t>, сертифікація енергоефективності будівель, розвиток електротранспорту та інфраструктури зарядних станцій, підвищення ефективності систем теплопостачання тощо.</w:t>
      </w:r>
    </w:p>
    <w:p w:rsidR="003D1A9C" w:rsidRPr="003D1A9C" w:rsidRDefault="003D1A9C" w:rsidP="003D1A9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4B2D" w:rsidRDefault="00374B2D" w:rsidP="003D1A9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Важливо, що вищезазначеним планом враховано необхідність підвищення рівня ефективного використання енергії на всіх етапах: від </w:t>
      </w:r>
      <w:r w:rsidR="00D91CBF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>
        <w:rPr>
          <w:rFonts w:ascii="Times New Roman" w:hAnsi="Times New Roman" w:cs="Times New Roman"/>
          <w:sz w:val="28"/>
          <w:szCs w:val="28"/>
          <w:lang w:val="uk-UA"/>
        </w:rPr>
        <w:t>генерації до транспортування</w:t>
      </w:r>
      <w:r w:rsidR="00D91CBF">
        <w:rPr>
          <w:rFonts w:ascii="Times New Roman" w:hAnsi="Times New Roman" w:cs="Times New Roman"/>
          <w:sz w:val="28"/>
          <w:szCs w:val="28"/>
          <w:lang w:val="uk-UA"/>
        </w:rPr>
        <w:t xml:space="preserve"> і споживання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1CBF" w:rsidRDefault="00D91CBF" w:rsidP="003D1A9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4B2D" w:rsidRPr="00115719" w:rsidRDefault="00D91CBF" w:rsidP="003D1A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Прийняття плану стане ще одним кроком до запровадження європейських підходів з підвище</w:t>
      </w:r>
      <w:r w:rsidR="00115719">
        <w:rPr>
          <w:rFonts w:ascii="Times New Roman" w:hAnsi="Times New Roman" w:cs="Times New Roman"/>
          <w:sz w:val="28"/>
          <w:szCs w:val="28"/>
          <w:lang w:val="uk-UA"/>
        </w:rPr>
        <w:t>ння енергоефективності в країні.</w:t>
      </w:r>
    </w:p>
    <w:p w:rsidR="00D91CBF" w:rsidRDefault="00D91CBF" w:rsidP="003D1A9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2E1D" w:rsidRPr="005F2E1D" w:rsidRDefault="005F2E1D" w:rsidP="003D1A9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2E1D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</w:p>
    <w:sectPr w:rsidR="005F2E1D" w:rsidRPr="005F2E1D" w:rsidSect="007921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46FC"/>
    <w:multiLevelType w:val="hybridMultilevel"/>
    <w:tmpl w:val="F4C4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32088"/>
    <w:multiLevelType w:val="hybridMultilevel"/>
    <w:tmpl w:val="54328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44333"/>
    <w:multiLevelType w:val="hybridMultilevel"/>
    <w:tmpl w:val="8AC66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35"/>
    <w:rsid w:val="0001004C"/>
    <w:rsid w:val="0005162B"/>
    <w:rsid w:val="00115719"/>
    <w:rsid w:val="00193149"/>
    <w:rsid w:val="001A4B73"/>
    <w:rsid w:val="001E79B9"/>
    <w:rsid w:val="00263993"/>
    <w:rsid w:val="00374B2D"/>
    <w:rsid w:val="0039467B"/>
    <w:rsid w:val="003B78C2"/>
    <w:rsid w:val="003D1A9C"/>
    <w:rsid w:val="005E6357"/>
    <w:rsid w:val="005F2E1D"/>
    <w:rsid w:val="00644D84"/>
    <w:rsid w:val="00792135"/>
    <w:rsid w:val="007A7E0E"/>
    <w:rsid w:val="007B666F"/>
    <w:rsid w:val="009669AD"/>
    <w:rsid w:val="009F61EB"/>
    <w:rsid w:val="00A1423F"/>
    <w:rsid w:val="00AA5C74"/>
    <w:rsid w:val="00B053F1"/>
    <w:rsid w:val="00C71C2B"/>
    <w:rsid w:val="00D746A6"/>
    <w:rsid w:val="00D91CBF"/>
    <w:rsid w:val="00E22517"/>
    <w:rsid w:val="00FA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1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1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1324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Грицай Ольга Анатоліївна</cp:lastModifiedBy>
  <cp:revision>2</cp:revision>
  <dcterms:created xsi:type="dcterms:W3CDTF">2020-12-17T12:05:00Z</dcterms:created>
  <dcterms:modified xsi:type="dcterms:W3CDTF">2020-12-17T12:05:00Z</dcterms:modified>
</cp:coreProperties>
</file>