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C7A" w:rsidRDefault="00C66C7A">
      <w:pPr>
        <w:pStyle w:val="normal"/>
        <w:tabs>
          <w:tab w:val="left" w:pos="19"/>
        </w:tabs>
        <w:spacing w:line="240" w:lineRule="auto"/>
        <w:ind w:left="19" w:right="-135"/>
        <w:jc w:val="both"/>
      </w:pPr>
    </w:p>
    <w:p w:rsidR="00C66C7A" w:rsidRDefault="006A614C">
      <w:pPr>
        <w:pStyle w:val="normal"/>
        <w:tabs>
          <w:tab w:val="left" w:pos="19"/>
        </w:tabs>
        <w:spacing w:line="240" w:lineRule="auto"/>
        <w:ind w:left="19" w:right="-135"/>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66C7A" w:rsidRDefault="006A614C">
      <w:pPr>
        <w:pStyle w:val="normal"/>
        <w:tabs>
          <w:tab w:val="left" w:pos="19"/>
        </w:tabs>
        <w:spacing w:line="240" w:lineRule="auto"/>
        <w:ind w:left="19" w:right="-135"/>
        <w:jc w:val="both"/>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 xml:space="preserve">      </w:t>
      </w: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firstLine="567"/>
        <w:jc w:val="center"/>
      </w:pPr>
    </w:p>
    <w:p w:rsidR="00C66C7A" w:rsidRDefault="006A614C">
      <w:pPr>
        <w:pStyle w:val="normal"/>
        <w:spacing w:line="240" w:lineRule="auto"/>
        <w:ind w:right="-135"/>
        <w:jc w:val="center"/>
      </w:pPr>
      <w:r>
        <w:rPr>
          <w:rFonts w:ascii="Times New Roman" w:eastAsia="Times New Roman" w:hAnsi="Times New Roman" w:cs="Times New Roman"/>
          <w:b/>
          <w:sz w:val="40"/>
          <w:szCs w:val="40"/>
        </w:rPr>
        <w:t>Методичні рекомендації</w:t>
      </w: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6A614C">
      <w:pPr>
        <w:pStyle w:val="normal"/>
        <w:spacing w:line="240" w:lineRule="auto"/>
        <w:ind w:right="-135"/>
        <w:jc w:val="center"/>
      </w:pPr>
      <w:r>
        <w:rPr>
          <w:rFonts w:ascii="Times New Roman" w:eastAsia="Times New Roman" w:hAnsi="Times New Roman" w:cs="Times New Roman"/>
          <w:sz w:val="40"/>
          <w:szCs w:val="40"/>
        </w:rPr>
        <w:t>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center"/>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C66C7A">
      <w:pPr>
        <w:pStyle w:val="normal"/>
        <w:spacing w:line="240" w:lineRule="auto"/>
        <w:ind w:right="-135" w:firstLine="567"/>
        <w:jc w:val="both"/>
      </w:pPr>
    </w:p>
    <w:p w:rsidR="00C66C7A" w:rsidRDefault="006A614C">
      <w:pPr>
        <w:pStyle w:val="normal"/>
        <w:spacing w:line="240" w:lineRule="auto"/>
        <w:ind w:right="-135"/>
        <w:jc w:val="center"/>
      </w:pPr>
      <w:r>
        <w:rPr>
          <w:rFonts w:ascii="Times New Roman" w:eastAsia="Times New Roman" w:hAnsi="Times New Roman" w:cs="Times New Roman"/>
          <w:sz w:val="28"/>
          <w:szCs w:val="28"/>
        </w:rPr>
        <w:t>м. Київ, 2016</w:t>
      </w:r>
    </w:p>
    <w:p w:rsidR="00C66C7A" w:rsidRDefault="00C66C7A">
      <w:pPr>
        <w:pStyle w:val="normal"/>
        <w:spacing w:line="240" w:lineRule="auto"/>
        <w:ind w:right="-135"/>
        <w:jc w:val="center"/>
      </w:pPr>
    </w:p>
    <w:p w:rsidR="00C66C7A" w:rsidRDefault="006A614C">
      <w:pPr>
        <w:pStyle w:val="normal"/>
        <w:spacing w:line="240" w:lineRule="auto"/>
        <w:ind w:right="-135"/>
        <w:jc w:val="center"/>
      </w:pPr>
      <w:r>
        <w:rPr>
          <w:rFonts w:ascii="Times New Roman" w:eastAsia="Times New Roman" w:hAnsi="Times New Roman" w:cs="Times New Roman"/>
          <w:b/>
          <w:sz w:val="28"/>
          <w:szCs w:val="28"/>
        </w:rPr>
        <w:lastRenderedPageBreak/>
        <w:t>ЗМІСТ</w:t>
      </w:r>
    </w:p>
    <w:p w:rsidR="00C66C7A" w:rsidRDefault="00C66C7A">
      <w:pPr>
        <w:pStyle w:val="normal"/>
        <w:spacing w:line="240" w:lineRule="auto"/>
        <w:ind w:right="-135"/>
        <w:jc w:val="center"/>
      </w:pPr>
    </w:p>
    <w:p w:rsidR="00C66C7A" w:rsidRDefault="006A614C">
      <w:pPr>
        <w:pStyle w:val="normal"/>
        <w:spacing w:after="120" w:line="240" w:lineRule="auto"/>
        <w:ind w:right="-136"/>
        <w:jc w:val="both"/>
      </w:pPr>
      <w:r>
        <w:rPr>
          <w:rFonts w:ascii="Times New Roman" w:eastAsia="Times New Roman" w:hAnsi="Times New Roman" w:cs="Times New Roman"/>
          <w:sz w:val="28"/>
          <w:szCs w:val="28"/>
        </w:rPr>
        <w:t>1. Вступ.</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2. Поняття конфлікту інтересів.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2.1. Потенційний та реальний конфлікт інтересів, їх розмежування.</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3. Самостійний тест на наявність (відсутність) конфлікту інтересів.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3.1. Алгоритм дій працівника у зв'язку із встановленням наявності конфлікту інтересів.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3.2. Запит про наявність (відсутність) конфлікту інтересів до Національного агентства з питань запобігання корупції (далі – Національне агентство).</w:t>
      </w:r>
    </w:p>
    <w:p w:rsidR="00C66C7A" w:rsidRDefault="006A614C">
      <w:pPr>
        <w:pStyle w:val="normal"/>
        <w:spacing w:after="120" w:line="240" w:lineRule="auto"/>
        <w:ind w:left="15" w:right="-136"/>
        <w:jc w:val="both"/>
      </w:pPr>
      <w:r>
        <w:rPr>
          <w:rFonts w:ascii="Times New Roman" w:eastAsia="Times New Roman" w:hAnsi="Times New Roman" w:cs="Times New Roman"/>
          <w:sz w:val="28"/>
          <w:szCs w:val="28"/>
        </w:rPr>
        <w:t>4. Типові приклади си</w:t>
      </w:r>
      <w:r>
        <w:rPr>
          <w:rFonts w:ascii="Times New Roman" w:eastAsia="Times New Roman" w:hAnsi="Times New Roman" w:cs="Times New Roman"/>
          <w:sz w:val="28"/>
          <w:szCs w:val="28"/>
        </w:rPr>
        <w:t xml:space="preserve">туацій конфлікту інтересів. </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5. Окремі види обмежень, пов’язаних із конфліктом інтересів: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5.1. Сумісництво та суміщення.</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5.2 Отримання подарунку.</w:t>
      </w:r>
    </w:p>
    <w:p w:rsidR="00C66C7A" w:rsidRDefault="006A614C">
      <w:pPr>
        <w:pStyle w:val="normal"/>
        <w:spacing w:after="120" w:line="240" w:lineRule="auto"/>
        <w:ind w:left="15" w:right="-136"/>
        <w:jc w:val="both"/>
      </w:pPr>
      <w:r>
        <w:rPr>
          <w:rFonts w:ascii="Times New Roman" w:eastAsia="Times New Roman" w:hAnsi="Times New Roman" w:cs="Times New Roman"/>
          <w:sz w:val="28"/>
          <w:szCs w:val="28"/>
        </w:rPr>
        <w:t>5.3 Спільна робота близьких осіб.</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6. Алгоритм дій керівника у зв'язку із встановленням наявності конфлікту інт</w:t>
      </w:r>
      <w:r>
        <w:rPr>
          <w:rFonts w:ascii="Times New Roman" w:eastAsia="Times New Roman" w:hAnsi="Times New Roman" w:cs="Times New Roman"/>
          <w:sz w:val="28"/>
          <w:szCs w:val="28"/>
        </w:rPr>
        <w:t>ересів. Способи врегулювання конфлікту інтересів.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6.1. Особливості врегулювання конфлікту інтересів у окремих категорій осіб, уповноважених на виконання функцій держави або місцевого самоврядування.</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7. Запобігання конфлікту інтересів у зв'язку із наявністю</w:t>
      </w:r>
      <w:r>
        <w:rPr>
          <w:rFonts w:ascii="Times New Roman" w:eastAsia="Times New Roman" w:hAnsi="Times New Roman" w:cs="Times New Roman"/>
          <w:sz w:val="28"/>
          <w:szCs w:val="28"/>
        </w:rPr>
        <w:t xml:space="preserve"> в особи підприємств чи корпоративних прав.</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8. Обмеження після припинення діяльності, пов'язаної з виконанням функцій держави або місцевого самоврядування (правило пантофляжу).</w:t>
      </w:r>
    </w:p>
    <w:p w:rsidR="00C66C7A" w:rsidRDefault="006A614C">
      <w:pPr>
        <w:pStyle w:val="normal"/>
        <w:spacing w:after="120" w:line="240" w:lineRule="auto"/>
        <w:ind w:right="-136"/>
        <w:jc w:val="both"/>
      </w:pPr>
      <w:r>
        <w:rPr>
          <w:rFonts w:ascii="Times New Roman" w:eastAsia="Times New Roman" w:hAnsi="Times New Roman" w:cs="Times New Roman"/>
          <w:sz w:val="28"/>
          <w:szCs w:val="28"/>
        </w:rPr>
        <w:t>9. Відповідальність за вчинення дій, прийняття рішень в умовах конфлікту інтере</w:t>
      </w:r>
      <w:r>
        <w:rPr>
          <w:rFonts w:ascii="Times New Roman" w:eastAsia="Times New Roman" w:hAnsi="Times New Roman" w:cs="Times New Roman"/>
          <w:sz w:val="28"/>
          <w:szCs w:val="28"/>
        </w:rPr>
        <w:t>сів. Усунення наслідків вчинення дій, прийняття рішень в умовах конфлікту інтересів.</w:t>
      </w:r>
    </w:p>
    <w:p w:rsidR="00C66C7A" w:rsidRDefault="00C66C7A">
      <w:pPr>
        <w:pStyle w:val="normal"/>
        <w:spacing w:line="240" w:lineRule="auto"/>
        <w:ind w:right="-135"/>
        <w:jc w:val="both"/>
      </w:pPr>
    </w:p>
    <w:p w:rsidR="00C66C7A" w:rsidRDefault="00C66C7A">
      <w:pPr>
        <w:pStyle w:val="normal"/>
        <w:spacing w:line="240" w:lineRule="auto"/>
        <w:ind w:right="-135"/>
        <w:jc w:val="both"/>
      </w:pPr>
    </w:p>
    <w:p w:rsidR="00C66C7A" w:rsidRDefault="00C66C7A">
      <w:pPr>
        <w:pStyle w:val="normal"/>
        <w:spacing w:line="240" w:lineRule="auto"/>
        <w:ind w:right="-135"/>
        <w:jc w:val="both"/>
      </w:pPr>
    </w:p>
    <w:p w:rsidR="00C66C7A" w:rsidRDefault="00C66C7A">
      <w:pPr>
        <w:pStyle w:val="normal"/>
        <w:spacing w:line="240" w:lineRule="auto"/>
        <w:ind w:right="-135"/>
        <w:jc w:val="center"/>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C66C7A">
      <w:pPr>
        <w:pStyle w:val="normal"/>
        <w:spacing w:line="240" w:lineRule="auto"/>
        <w:ind w:right="-135"/>
      </w:pPr>
    </w:p>
    <w:p w:rsidR="00C66C7A" w:rsidRDefault="006A614C">
      <w:pPr>
        <w:pStyle w:val="normal"/>
        <w:spacing w:line="240" w:lineRule="auto"/>
        <w:ind w:right="-135" w:firstLine="709"/>
      </w:pPr>
      <w:r>
        <w:rPr>
          <w:rFonts w:ascii="Times New Roman" w:eastAsia="Times New Roman" w:hAnsi="Times New Roman" w:cs="Times New Roman"/>
          <w:b/>
          <w:i/>
          <w:sz w:val="32"/>
          <w:szCs w:val="32"/>
          <w:u w:val="single"/>
        </w:rPr>
        <w:t>1. Вступ</w:t>
      </w:r>
    </w:p>
    <w:p w:rsidR="00C66C7A" w:rsidRDefault="00C66C7A">
      <w:pPr>
        <w:pStyle w:val="normal"/>
        <w:spacing w:line="240" w:lineRule="auto"/>
        <w:ind w:right="-135" w:firstLine="709"/>
        <w:jc w:val="both"/>
      </w:pP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Конфлікт інтересів, тобто суперечність між приватними та службовими інтересами як в державному, так і приватному секторах, непокоять громадськість в багатьох країнах світу. Ситуації, які спричиняють конфлікти інтересів, вже давно є окремим об'єктом антикор</w:t>
      </w:r>
      <w:r>
        <w:rPr>
          <w:rFonts w:ascii="Times New Roman" w:eastAsia="Times New Roman" w:hAnsi="Times New Roman" w:cs="Times New Roman"/>
          <w:sz w:val="28"/>
          <w:szCs w:val="28"/>
        </w:rPr>
        <w:t>упційної політики в секторі державного управління. Приватний сектор протягом досить тривалого часу також  висловлює стурбованість з приводу доброчесного здійснення ділових операцій, і зокрема - захисту інтересів акціонерів.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Між сектором державного управлін</w:t>
      </w:r>
      <w:r>
        <w:rPr>
          <w:rFonts w:ascii="Times New Roman" w:eastAsia="Times New Roman" w:hAnsi="Times New Roman" w:cs="Times New Roman"/>
          <w:sz w:val="28"/>
          <w:szCs w:val="28"/>
        </w:rPr>
        <w:t>ня, з одного боку, та приватним і некомерційним секторами, з іншого, виникли нові форми відносин. Внаслідок цієї тенденції з’являються нові форми конфлікту інтересів, тому занепокоєність суспільства, яка дедалі зростає, примушує уряди вживати заходів для з</w:t>
      </w:r>
      <w:r>
        <w:rPr>
          <w:rFonts w:ascii="Times New Roman" w:eastAsia="Times New Roman" w:hAnsi="Times New Roman" w:cs="Times New Roman"/>
          <w:sz w:val="28"/>
          <w:szCs w:val="28"/>
        </w:rPr>
        <w:t>береження доброчесності офіційного механізму прийняття рішень.</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Хоча конфлікт інтересів не слід ототожнювати з корупцією ipso facto (в силу власне факту), зростає розуміння того, що неадекватне врегулювання конфліктів між приватними інтересами та державними обов'язками службових осіб стає джерелом корупції.</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Результатив</w:t>
      </w:r>
      <w:r>
        <w:rPr>
          <w:rFonts w:ascii="Times New Roman" w:eastAsia="Times New Roman" w:hAnsi="Times New Roman" w:cs="Times New Roman"/>
          <w:sz w:val="28"/>
          <w:szCs w:val="28"/>
        </w:rPr>
        <w:t>на політика запобігання конфліктам інтересів не може полягати виключно в забороні службовим особам мати будь-які приватні інтереси, адже очевидно, що цей підхід навряд чи можна реалізувати. Безпосереднє завдання полягає в підтриманні доброчесності та об'єк</w:t>
      </w:r>
      <w:r>
        <w:rPr>
          <w:rFonts w:ascii="Times New Roman" w:eastAsia="Times New Roman" w:hAnsi="Times New Roman" w:cs="Times New Roman"/>
          <w:sz w:val="28"/>
          <w:szCs w:val="28"/>
        </w:rPr>
        <w:t xml:space="preserve">тивності офіційних політичних і адміністративних рішень і системи державного управління в цілому.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Тому сучасна система запобігання конфліктам інтересів або їх врегулювання спрямована на:</w:t>
      </w:r>
    </w:p>
    <w:p w:rsidR="00C66C7A" w:rsidRDefault="006A614C">
      <w:pPr>
        <w:pStyle w:val="normal"/>
        <w:numPr>
          <w:ilvl w:val="0"/>
          <w:numId w:val="6"/>
        </w:numPr>
        <w:spacing w:line="240" w:lineRule="auto"/>
        <w:ind w:left="709" w:right="-135" w:hanging="142"/>
        <w:jc w:val="both"/>
        <w:rPr>
          <w:sz w:val="28"/>
          <w:szCs w:val="28"/>
        </w:rPr>
      </w:pPr>
      <w:r>
        <w:rPr>
          <w:rFonts w:ascii="Times New Roman" w:eastAsia="Times New Roman" w:hAnsi="Times New Roman" w:cs="Times New Roman"/>
          <w:sz w:val="28"/>
          <w:szCs w:val="28"/>
        </w:rPr>
        <w:t xml:space="preserve">пошук балансу через виявлення ризиків для добропорядності службових </w:t>
      </w:r>
      <w:r>
        <w:rPr>
          <w:rFonts w:ascii="Times New Roman" w:eastAsia="Times New Roman" w:hAnsi="Times New Roman" w:cs="Times New Roman"/>
          <w:sz w:val="28"/>
          <w:szCs w:val="28"/>
        </w:rPr>
        <w:t xml:space="preserve">осіб; </w:t>
      </w:r>
    </w:p>
    <w:p w:rsidR="00C66C7A" w:rsidRDefault="006A614C">
      <w:pPr>
        <w:pStyle w:val="normal"/>
        <w:numPr>
          <w:ilvl w:val="0"/>
          <w:numId w:val="6"/>
        </w:numPr>
        <w:spacing w:line="240" w:lineRule="auto"/>
        <w:ind w:left="709" w:right="-135" w:hanging="142"/>
        <w:jc w:val="both"/>
        <w:rPr>
          <w:sz w:val="28"/>
          <w:szCs w:val="28"/>
        </w:rPr>
      </w:pPr>
      <w:r>
        <w:rPr>
          <w:rFonts w:ascii="Times New Roman" w:eastAsia="Times New Roman" w:hAnsi="Times New Roman" w:cs="Times New Roman"/>
          <w:sz w:val="28"/>
          <w:szCs w:val="28"/>
        </w:rPr>
        <w:t xml:space="preserve">заборону неприйнятних форм конфліктів; </w:t>
      </w:r>
    </w:p>
    <w:p w:rsidR="00C66C7A" w:rsidRDefault="006A614C">
      <w:pPr>
        <w:pStyle w:val="normal"/>
        <w:numPr>
          <w:ilvl w:val="0"/>
          <w:numId w:val="6"/>
        </w:numPr>
        <w:spacing w:line="240" w:lineRule="auto"/>
        <w:ind w:left="709" w:right="-135" w:hanging="142"/>
        <w:jc w:val="both"/>
        <w:rPr>
          <w:sz w:val="28"/>
          <w:szCs w:val="28"/>
        </w:rPr>
      </w:pPr>
      <w:r>
        <w:rPr>
          <w:rFonts w:ascii="Times New Roman" w:eastAsia="Times New Roman" w:hAnsi="Times New Roman" w:cs="Times New Roman"/>
          <w:sz w:val="28"/>
          <w:szCs w:val="28"/>
        </w:rPr>
        <w:t>управління конфліктними ситуаціями;</w:t>
      </w:r>
    </w:p>
    <w:p w:rsidR="00C66C7A" w:rsidRDefault="006A614C">
      <w:pPr>
        <w:pStyle w:val="normal"/>
        <w:numPr>
          <w:ilvl w:val="0"/>
          <w:numId w:val="6"/>
        </w:numPr>
        <w:spacing w:line="240" w:lineRule="auto"/>
        <w:ind w:left="709" w:right="-135" w:hanging="142"/>
        <w:jc w:val="both"/>
        <w:rPr>
          <w:sz w:val="28"/>
          <w:szCs w:val="28"/>
        </w:rPr>
      </w:pPr>
      <w:r>
        <w:rPr>
          <w:rFonts w:ascii="Times New Roman" w:eastAsia="Times New Roman" w:hAnsi="Times New Roman" w:cs="Times New Roman"/>
          <w:sz w:val="28"/>
          <w:szCs w:val="28"/>
        </w:rPr>
        <w:t>врегулювання конфліктних ситуацій</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В Україні з уведенням в дію у 2015 році нового Закону України «Про запобігання корупції» (далі - Закон) почала функціонувати саме така си</w:t>
      </w:r>
      <w:r>
        <w:rPr>
          <w:rFonts w:ascii="Times New Roman" w:eastAsia="Times New Roman" w:hAnsi="Times New Roman" w:cs="Times New Roman"/>
          <w:sz w:val="28"/>
          <w:szCs w:val="28"/>
        </w:rPr>
        <w:t xml:space="preserve">стема, яка на відміну від попередніх спроб законодавчого регулювання </w:t>
      </w:r>
      <w:r>
        <w:rPr>
          <w:rFonts w:ascii="Times New Roman" w:eastAsia="Times New Roman" w:hAnsi="Times New Roman" w:cs="Times New Roman"/>
          <w:sz w:val="28"/>
          <w:szCs w:val="28"/>
        </w:rPr>
        <w:lastRenderedPageBreak/>
        <w:t xml:space="preserve">конфлікту інтересів, має чітко виражений превентивний характер і орієнтована на створення ефективних механізмів запобігання корупції на публічній службі.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В цьому контексті одним з важлив</w:t>
      </w:r>
      <w:r>
        <w:rPr>
          <w:rFonts w:ascii="Times New Roman" w:eastAsia="Times New Roman" w:hAnsi="Times New Roman" w:cs="Times New Roman"/>
          <w:sz w:val="28"/>
          <w:szCs w:val="28"/>
        </w:rPr>
        <w:t xml:space="preserve">их досягнень нового Закону стало усунення фрагментарного правового регулювання інституту конфлікту інтересів.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Більше того, зі створенням в Україні спеціального уповноваженого органу — Національного агентства відкрились нові можливості не лише для монітори</w:t>
      </w:r>
      <w:r>
        <w:rPr>
          <w:rFonts w:ascii="Times New Roman" w:eastAsia="Times New Roman" w:hAnsi="Times New Roman" w:cs="Times New Roman"/>
          <w:sz w:val="28"/>
          <w:szCs w:val="28"/>
        </w:rPr>
        <w:t xml:space="preserve">нгу стану справ у цій сфері, а й для реалізації практичних заходів щодо формування єдиного розуміння законодавчих приписів щодо запобігання та врегулювання конфлікту інтересів. </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рекомендацій є формування єдиного підходу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 Законом.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ц</w:t>
      </w:r>
      <w:r>
        <w:rPr>
          <w:rFonts w:ascii="Times New Roman" w:eastAsia="Times New Roman" w:hAnsi="Times New Roman" w:cs="Times New Roman"/>
          <w:sz w:val="28"/>
          <w:szCs w:val="28"/>
        </w:rPr>
        <w:t>их рекомендаціях узагальнено та використано позитивну практику попередніх років, напрацьовану міжнародними організаціями, національними державними органами, науковими установами, інститутами громадянського суспільства та запропоновано на основі діючого зак</w:t>
      </w:r>
      <w:r>
        <w:rPr>
          <w:rFonts w:ascii="Times New Roman" w:eastAsia="Times New Roman" w:hAnsi="Times New Roman" w:cs="Times New Roman"/>
          <w:sz w:val="28"/>
          <w:szCs w:val="28"/>
        </w:rPr>
        <w:t>онодавства з урахуванням міжнародного досвіду базові практичні інструменти для підвищення ефективності виявлення, запобігання та врегулювання конфлікту інтересів.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При цьому, дані рекомендації відображають позицію Національного агентства щодо норм законодав</w:t>
      </w:r>
      <w:r>
        <w:rPr>
          <w:rFonts w:ascii="Times New Roman" w:eastAsia="Times New Roman" w:hAnsi="Times New Roman" w:cs="Times New Roman"/>
          <w:sz w:val="28"/>
          <w:szCs w:val="28"/>
        </w:rPr>
        <w:t>ства, які регулюють питання запобігання та врегулювання конфлікту інтересів.</w:t>
      </w:r>
      <w:r>
        <w:rPr>
          <w:rFonts w:ascii="Times New Roman" w:eastAsia="Times New Roman" w:hAnsi="Times New Roman" w:cs="Times New Roman"/>
          <w:sz w:val="28"/>
          <w:szCs w:val="28"/>
        </w:rPr>
        <w:tab/>
      </w:r>
    </w:p>
    <w:p w:rsidR="00C66C7A" w:rsidRDefault="00C66C7A">
      <w:pPr>
        <w:pStyle w:val="normal"/>
        <w:spacing w:line="240" w:lineRule="auto"/>
        <w:ind w:right="-135" w:firstLine="709"/>
        <w:jc w:val="both"/>
      </w:pPr>
    </w:p>
    <w:p w:rsidR="00C66C7A" w:rsidRDefault="00C66C7A">
      <w:pPr>
        <w:pStyle w:val="normal"/>
        <w:spacing w:line="240" w:lineRule="auto"/>
        <w:ind w:right="-135" w:firstLine="709"/>
        <w:jc w:val="both"/>
      </w:pPr>
    </w:p>
    <w:p w:rsidR="00C66C7A" w:rsidRDefault="006A614C">
      <w:pPr>
        <w:pStyle w:val="normal"/>
        <w:spacing w:line="240" w:lineRule="auto"/>
        <w:ind w:right="-135" w:firstLine="709"/>
        <w:jc w:val="both"/>
      </w:pPr>
      <w:r>
        <w:rPr>
          <w:rFonts w:ascii="Times New Roman" w:eastAsia="Times New Roman" w:hAnsi="Times New Roman" w:cs="Times New Roman"/>
          <w:b/>
          <w:i/>
          <w:sz w:val="32"/>
          <w:szCs w:val="32"/>
          <w:u w:val="single"/>
        </w:rPr>
        <w:t xml:space="preserve">2. Поняття конфлікту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Для формування чіткого розуміння змісту інституту запобігання та врегулювання конфлікту інтересів, насамперед, необхідно з'ясувати сутність клю</w:t>
      </w:r>
      <w:r>
        <w:rPr>
          <w:rFonts w:ascii="Times New Roman" w:eastAsia="Times New Roman" w:hAnsi="Times New Roman" w:cs="Times New Roman"/>
          <w:sz w:val="28"/>
          <w:szCs w:val="28"/>
        </w:rPr>
        <w:t xml:space="preserve">чового терміну — конфлікт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Слід звернути увагу, що на відміну від попереднього Закону України «Про засади запобігання та протидії корупції» в якому надавалось загальне визначення конфлікту інтересів, нині діючий Закон виділив два його види:</w:t>
      </w:r>
    </w:p>
    <w:p w:rsidR="00C66C7A" w:rsidRDefault="006A614C">
      <w:pPr>
        <w:pStyle w:val="normal"/>
        <w:spacing w:before="5" w:line="240" w:lineRule="auto"/>
        <w:ind w:right="-135" w:firstLine="426"/>
        <w:jc w:val="both"/>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реальний конфлікт інтересів;</w:t>
      </w:r>
    </w:p>
    <w:p w:rsidR="00C66C7A" w:rsidRDefault="006A614C">
      <w:pPr>
        <w:pStyle w:val="normal"/>
        <w:spacing w:before="5" w:line="240" w:lineRule="auto"/>
        <w:ind w:right="-135" w:firstLine="426"/>
        <w:jc w:val="both"/>
      </w:pPr>
      <w:r>
        <w:rPr>
          <w:rFonts w:ascii="Times New Roman" w:eastAsia="Times New Roman" w:hAnsi="Times New Roman" w:cs="Times New Roman"/>
          <w:sz w:val="28"/>
          <w:szCs w:val="28"/>
        </w:rPr>
        <w:t xml:space="preserve"> - потенційний конфлікт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Більш детально розглянемо ці поняття, а головне відмінність між ними нижче, а зараз з'ясуємо в чому ж полягає суть конфлікту інтересів, як такого.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На сьогодні визначень цього поняття сформульо</w:t>
      </w:r>
      <w:r>
        <w:rPr>
          <w:rFonts w:ascii="Times New Roman" w:eastAsia="Times New Roman" w:hAnsi="Times New Roman" w:cs="Times New Roman"/>
          <w:sz w:val="28"/>
          <w:szCs w:val="28"/>
        </w:rPr>
        <w:t>вано достатньо багато, тим не менше одним з найбільш чітких видається формулювання, запропоноване у Посібнику ОЕСР</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з питань врегулювання конфліктів інтересів на державній службі (далі – посібник ОЕСР).</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Отже:</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u w:val="single"/>
        </w:rPr>
        <w:t>КОНФЛІКТ ІНТЕРЕСІВ</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це конфлікт між публічно-п</w:t>
      </w:r>
      <w:r>
        <w:rPr>
          <w:rFonts w:ascii="Times New Roman" w:eastAsia="Times New Roman" w:hAnsi="Times New Roman" w:cs="Times New Roman"/>
          <w:i/>
          <w:sz w:val="28"/>
          <w:szCs w:val="28"/>
        </w:rPr>
        <w:t>равовими</w:t>
      </w:r>
      <w:r>
        <w:rPr>
          <w:rFonts w:ascii="Times New Roman" w:eastAsia="Times New Roman" w:hAnsi="Times New Roman" w:cs="Times New Roman"/>
          <w:i/>
          <w:sz w:val="28"/>
          <w:szCs w:val="28"/>
        </w:rPr>
        <w:br/>
        <w:t>обов'язками і приватними інтересами державної посадової особи,</w:t>
      </w:r>
      <w:r>
        <w:rPr>
          <w:rFonts w:ascii="Times New Roman" w:eastAsia="Times New Roman" w:hAnsi="Times New Roman" w:cs="Times New Roman"/>
          <w:i/>
          <w:sz w:val="28"/>
          <w:szCs w:val="28"/>
        </w:rPr>
        <w:br/>
        <w:t>за якого її приватні інтереси котрі, випливають з її положення як приватної особи, здатні неправомірним чином вплинути на виконання цією державною посадовою особою її офіційних обов'яз</w:t>
      </w:r>
      <w:r>
        <w:rPr>
          <w:rFonts w:ascii="Times New Roman" w:eastAsia="Times New Roman" w:hAnsi="Times New Roman" w:cs="Times New Roman"/>
          <w:i/>
          <w:sz w:val="28"/>
          <w:szCs w:val="28"/>
        </w:rPr>
        <w:t>ків або функцій.</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Іншими словами, </w:t>
      </w:r>
      <w:r>
        <w:rPr>
          <w:rFonts w:ascii="Times New Roman" w:eastAsia="Times New Roman" w:hAnsi="Times New Roman" w:cs="Times New Roman"/>
          <w:b/>
          <w:sz w:val="28"/>
          <w:szCs w:val="28"/>
        </w:rPr>
        <w:t>конфлікт інтересів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призвести.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цьому, як зазначається у Посібнику ОЕСР, приватний інтерес не обмежуються фінансовими чи матеріальними інтересами або тими інтересами, які дають службовій особі пряму особисту вигоду, в тому числі неправомірну.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Це означає, що конфлікт інтересів може бу</w:t>
      </w:r>
      <w:r>
        <w:rPr>
          <w:rFonts w:ascii="Times New Roman" w:eastAsia="Times New Roman" w:hAnsi="Times New Roman" w:cs="Times New Roman"/>
          <w:sz w:val="28"/>
          <w:szCs w:val="28"/>
        </w:rPr>
        <w:t>ти пов'язаний із цілком правомірними діями службовця як приватної особи, його належністю до громадських організацій, сімейними інтересами тощо, за умови, що ці інтереси здатні з певною вірогідністю реально спричинити неналежний вплив на виконання цією служ</w:t>
      </w:r>
      <w:r>
        <w:rPr>
          <w:rFonts w:ascii="Times New Roman" w:eastAsia="Times New Roman" w:hAnsi="Times New Roman" w:cs="Times New Roman"/>
          <w:sz w:val="28"/>
          <w:szCs w:val="28"/>
        </w:rPr>
        <w:t>бовою особою своїх службових повноважень.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Таким чином, незважаючи на те, що далеко не кожен конфлікт між службовими повноваженнями і приватним інтересом здатен призвести до неправомірних рішень чи діянь, </w:t>
      </w:r>
      <w:r>
        <w:rPr>
          <w:rFonts w:ascii="Times New Roman" w:eastAsia="Times New Roman" w:hAnsi="Times New Roman" w:cs="Times New Roman"/>
          <w:b/>
          <w:sz w:val="28"/>
          <w:szCs w:val="28"/>
          <w:u w:val="single"/>
        </w:rPr>
        <w:t>кожен із конфліктів інтересів</w:t>
      </w:r>
      <w:r>
        <w:rPr>
          <w:rFonts w:ascii="Times New Roman" w:eastAsia="Times New Roman" w:hAnsi="Times New Roman" w:cs="Times New Roman"/>
          <w:sz w:val="28"/>
          <w:szCs w:val="28"/>
        </w:rPr>
        <w:t xml:space="preserve"> здатен створити таку с</w:t>
      </w:r>
      <w:r>
        <w:rPr>
          <w:rFonts w:ascii="Times New Roman" w:eastAsia="Times New Roman" w:hAnsi="Times New Roman" w:cs="Times New Roman"/>
          <w:sz w:val="28"/>
          <w:szCs w:val="28"/>
        </w:rPr>
        <w:t>итуацію у випадку, якщо не буде вчасно та належним чином задекларований, оцінений та врегульований.</w:t>
      </w: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2.1. Реальний та потенційний конфлікт інтересів, їх розмежування.</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Закон на сьогодні виділяє два види конфлікту інтересів:</w:t>
      </w:r>
    </w:p>
    <w:p w:rsidR="00C66C7A" w:rsidRDefault="006A614C">
      <w:pPr>
        <w:pStyle w:val="normal"/>
        <w:spacing w:before="5" w:line="240" w:lineRule="auto"/>
        <w:ind w:right="-135" w:firstLine="426"/>
        <w:jc w:val="both"/>
      </w:pPr>
      <w:r>
        <w:rPr>
          <w:rFonts w:ascii="Times New Roman" w:eastAsia="Times New Roman" w:hAnsi="Times New Roman" w:cs="Times New Roman"/>
          <w:sz w:val="28"/>
          <w:szCs w:val="28"/>
        </w:rPr>
        <w:t xml:space="preserve"> - реальний конфлікт інтересів (аб</w:t>
      </w:r>
      <w:r>
        <w:rPr>
          <w:rFonts w:ascii="Times New Roman" w:eastAsia="Times New Roman" w:hAnsi="Times New Roman" w:cs="Times New Roman"/>
          <w:sz w:val="28"/>
          <w:szCs w:val="28"/>
        </w:rPr>
        <w:t>з.12 ч. першої ст. 1 Закону); та</w:t>
      </w:r>
    </w:p>
    <w:p w:rsidR="00C66C7A" w:rsidRDefault="006A614C">
      <w:pPr>
        <w:pStyle w:val="normal"/>
        <w:spacing w:before="5" w:line="240" w:lineRule="auto"/>
        <w:ind w:right="-135" w:firstLine="426"/>
        <w:jc w:val="both"/>
      </w:pPr>
      <w:r>
        <w:rPr>
          <w:rFonts w:ascii="Times New Roman" w:eastAsia="Times New Roman" w:hAnsi="Times New Roman" w:cs="Times New Roman"/>
          <w:sz w:val="28"/>
          <w:szCs w:val="28"/>
        </w:rPr>
        <w:t xml:space="preserve"> - потенційний конфлікт інтересів (абз.8 ч. першої ст. 1 Закону).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Таке рішення законодавця підтверджує  пріоритетність сучасної політики управління конфліктними ситуаціями, а не лише їх заборону.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xml:space="preserve">Отже: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u w:val="single"/>
        </w:rPr>
        <w:t>РЕАЛЬНИЙ КОНФЛІКТ ІНТЕРЕСІВ</w:t>
      </w:r>
      <w:r>
        <w:rPr>
          <w:rFonts w:ascii="Times New Roman" w:eastAsia="Times New Roman" w:hAnsi="Times New Roman" w:cs="Times New Roman"/>
          <w:b/>
          <w:sz w:val="28"/>
          <w:szCs w:val="28"/>
        </w:rPr>
        <w:t xml:space="preserve">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w:t>
      </w:r>
      <w:r>
        <w:rPr>
          <w:rFonts w:ascii="Times New Roman" w:eastAsia="Times New Roman" w:hAnsi="Times New Roman" w:cs="Times New Roman"/>
          <w:b/>
          <w:sz w:val="28"/>
          <w:szCs w:val="28"/>
        </w:rPr>
        <w:t>х повноважень</w:t>
      </w:r>
      <w:r>
        <w:rPr>
          <w:rFonts w:ascii="Times New Roman" w:eastAsia="Times New Roman" w:hAnsi="Times New Roman" w:cs="Times New Roman"/>
          <w:sz w:val="28"/>
          <w:szCs w:val="28"/>
        </w:rPr>
        <w:t>.</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Як бачимо, у національному законодавстві при наданні визначення реального конфлікту інтересів, практично відтворено зміст та суть визначення «конфлікту інтересів», наведене у Посібнику ОЕСР, в якому також наголошується на тому, що ці поняття</w:t>
      </w:r>
      <w:r>
        <w:rPr>
          <w:rFonts w:ascii="Times New Roman" w:eastAsia="Times New Roman" w:hAnsi="Times New Roman" w:cs="Times New Roman"/>
          <w:sz w:val="28"/>
          <w:szCs w:val="28"/>
        </w:rPr>
        <w:t xml:space="preserve"> є тотожними.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При цьому, як і у визначенні, наведеному в Посібнику, для національного терміну реального конфлікту інтересів характерна наявність трьох об'єктивних компонентів: </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приватний інтерес;</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службове повноваження, представницьке повноваження;</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пр</w:t>
      </w:r>
      <w:r>
        <w:rPr>
          <w:rFonts w:ascii="Times New Roman" w:eastAsia="Times New Roman" w:hAnsi="Times New Roman" w:cs="Times New Roman"/>
          <w:sz w:val="28"/>
          <w:szCs w:val="28"/>
        </w:rPr>
        <w:t>отиріччя між ними, що впливає на об'єктивність або неупередженість рішення, діяння службової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Розглянемо кожен із них.</w:t>
      </w:r>
    </w:p>
    <w:p w:rsidR="00C66C7A" w:rsidRDefault="006A614C">
      <w:pPr>
        <w:pStyle w:val="normal"/>
        <w:spacing w:before="5" w:line="240" w:lineRule="auto"/>
        <w:ind w:right="-135" w:firstLine="709"/>
        <w:jc w:val="both"/>
      </w:pPr>
      <w:r>
        <w:rPr>
          <w:rFonts w:ascii="Times New Roman" w:eastAsia="Times New Roman" w:hAnsi="Times New Roman" w:cs="Times New Roman"/>
          <w:i/>
          <w:sz w:val="28"/>
          <w:szCs w:val="28"/>
        </w:rPr>
        <w:t xml:space="preserve">1. </w:t>
      </w:r>
      <w:r>
        <w:rPr>
          <w:rFonts w:ascii="Times New Roman" w:eastAsia="Times New Roman" w:hAnsi="Times New Roman" w:cs="Times New Roman"/>
          <w:i/>
          <w:sz w:val="28"/>
          <w:szCs w:val="28"/>
          <w:u w:val="single"/>
        </w:rPr>
        <w:t>Приватний інтерес</w:t>
      </w:r>
      <w:r>
        <w:rPr>
          <w:rFonts w:ascii="Times New Roman" w:eastAsia="Times New Roman" w:hAnsi="Times New Roman" w:cs="Times New Roman"/>
          <w:i/>
          <w:sz w:val="28"/>
          <w:szCs w:val="28"/>
        </w:rPr>
        <w:t>.</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Першим питанням для кожного службовця завжди є правильна оцінка, що таке приватний інтерес і який із них влас</w:t>
      </w:r>
      <w:r>
        <w:rPr>
          <w:rFonts w:ascii="Times New Roman" w:eastAsia="Times New Roman" w:hAnsi="Times New Roman" w:cs="Times New Roman"/>
          <w:sz w:val="28"/>
          <w:szCs w:val="28"/>
        </w:rPr>
        <w:t xml:space="preserve">не може спричинити конфлікт інтересів, адже очевидно, що будь-яка службова особа, будучи членом соціуму, природно, пов'язана приватними або діловими відносинами із значною кількістю фізичних осіб та юридичних осіб.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Відповідь на це питання дає визначення п</w:t>
      </w:r>
      <w:r>
        <w:rPr>
          <w:rFonts w:ascii="Times New Roman" w:eastAsia="Times New Roman" w:hAnsi="Times New Roman" w:cs="Times New Roman"/>
          <w:sz w:val="28"/>
          <w:szCs w:val="28"/>
        </w:rPr>
        <w:t xml:space="preserve">оняття </w:t>
      </w:r>
      <w:r>
        <w:rPr>
          <w:rFonts w:ascii="Times New Roman" w:eastAsia="Times New Roman" w:hAnsi="Times New Roman" w:cs="Times New Roman"/>
          <w:b/>
          <w:sz w:val="28"/>
          <w:szCs w:val="28"/>
        </w:rPr>
        <w:t xml:space="preserve">приватний інтерес — яке означає </w:t>
      </w:r>
      <w:r>
        <w:rPr>
          <w:rFonts w:ascii="Times New Roman" w:eastAsia="Times New Roman" w:hAnsi="Times New Roman" w:cs="Times New Roman"/>
          <w:b/>
          <w:sz w:val="28"/>
          <w:szCs w:val="28"/>
          <w:u w:val="single"/>
        </w:rPr>
        <w:t>будь-який майновий чи немайновий інтерес</w:t>
      </w:r>
      <w:r>
        <w:rPr>
          <w:rFonts w:ascii="Times New Roman" w:eastAsia="Times New Roman" w:hAnsi="Times New Roman" w:cs="Times New Roman"/>
          <w:b/>
          <w:sz w:val="28"/>
          <w:szCs w:val="28"/>
        </w:rPr>
        <w:t xml:space="preserve">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w:t>
      </w:r>
      <w:r>
        <w:rPr>
          <w:rFonts w:ascii="Times New Roman" w:eastAsia="Times New Roman" w:hAnsi="Times New Roman" w:cs="Times New Roman"/>
          <w:b/>
          <w:sz w:val="28"/>
          <w:szCs w:val="28"/>
        </w:rPr>
        <w:t>членством або діяльністю в громадських, політичних, релігійних чи інших організаціях (абз. 11 частини першої статті 1 Закону).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Важливо підкреслити, що при наданні цього визначення, законодавцем використано словосполучення «у тому числі», тобто у дефініції </w:t>
      </w:r>
      <w:r>
        <w:rPr>
          <w:rFonts w:ascii="Times New Roman" w:eastAsia="Times New Roman" w:hAnsi="Times New Roman" w:cs="Times New Roman"/>
          <w:sz w:val="28"/>
          <w:szCs w:val="28"/>
        </w:rPr>
        <w:t xml:space="preserve">окреслено лише найбільш типові форми стосунків, які можуть зумовлювати наявність майнового чи немайнового інтересу, а отже </w:t>
      </w:r>
      <w:r>
        <w:rPr>
          <w:rFonts w:ascii="Times New Roman" w:eastAsia="Times New Roman" w:hAnsi="Times New Roman" w:cs="Times New Roman"/>
          <w:sz w:val="28"/>
          <w:szCs w:val="28"/>
          <w:u w:val="single"/>
        </w:rPr>
        <w:t>перелік самих стосунків не є вичерпним</w:t>
      </w:r>
      <w:r>
        <w:rPr>
          <w:rFonts w:ascii="Times New Roman" w:eastAsia="Times New Roman" w:hAnsi="Times New Roman" w:cs="Times New Roman"/>
          <w:sz w:val="28"/>
          <w:szCs w:val="28"/>
        </w:rPr>
        <w:t>.</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lastRenderedPageBreak/>
        <w:t>Законом не в</w:t>
      </w:r>
      <w:r>
        <w:rPr>
          <w:rFonts w:ascii="Times New Roman" w:eastAsia="Times New Roman" w:hAnsi="Times New Roman" w:cs="Times New Roman"/>
          <w:sz w:val="28"/>
          <w:szCs w:val="28"/>
        </w:rPr>
        <w:t>становлюється заборон чи обмежень на наявність приватного інтересу (приватного життя),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w:t>
      </w:r>
      <w:r>
        <w:rPr>
          <w:rFonts w:ascii="Times New Roman" w:eastAsia="Times New Roman" w:hAnsi="Times New Roman" w:cs="Times New Roman"/>
          <w:sz w:val="28"/>
          <w:szCs w:val="28"/>
        </w:rPr>
        <w:t>ть прийняття рішень чи діянь службовця при реалізації своїх службових повноважень.</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u w:val="single"/>
        </w:rPr>
        <w:t>Службове повноваження, представницьке повноваження</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Як правило, коло службових повноважень наводиться у посадових інструкціях, трудових договорах, рідше дорученнях тощо. В</w:t>
      </w:r>
      <w:r>
        <w:rPr>
          <w:rFonts w:ascii="Times New Roman" w:eastAsia="Times New Roman" w:hAnsi="Times New Roman" w:cs="Times New Roman"/>
          <w:sz w:val="28"/>
          <w:szCs w:val="28"/>
        </w:rPr>
        <w:t>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w:t>
      </w:r>
      <w:r>
        <w:rPr>
          <w:rFonts w:ascii="Times New Roman" w:eastAsia="Times New Roman" w:hAnsi="Times New Roman" w:cs="Times New Roman"/>
          <w:sz w:val="28"/>
          <w:szCs w:val="28"/>
        </w:rPr>
        <w:t>х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В к</w:t>
      </w:r>
      <w:r>
        <w:rPr>
          <w:rFonts w:ascii="Times New Roman" w:eastAsia="Times New Roman" w:hAnsi="Times New Roman" w:cs="Times New Roman"/>
          <w:sz w:val="28"/>
          <w:szCs w:val="28"/>
        </w:rPr>
        <w:t xml:space="preserve">онтексті антикорупційного законодавства, це насамперед, стосується депутатів різних рівнів та законів, які розкривають їх правовий статус, визначаючи коло їх представницьких повноважень. </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 xml:space="preserve">3. </w:t>
      </w:r>
      <w:r>
        <w:rPr>
          <w:rFonts w:ascii="Times New Roman" w:eastAsia="Times New Roman" w:hAnsi="Times New Roman" w:cs="Times New Roman"/>
          <w:i/>
          <w:sz w:val="28"/>
          <w:szCs w:val="28"/>
          <w:u w:val="single"/>
        </w:rPr>
        <w:t>Наявність протиріччя між інтересом та повноваженням.</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Наявність пр</w:t>
      </w:r>
      <w:r>
        <w:rPr>
          <w:rFonts w:ascii="Times New Roman" w:eastAsia="Times New Roman" w:hAnsi="Times New Roman" w:cs="Times New Roman"/>
          <w:sz w:val="28"/>
          <w:szCs w:val="28"/>
        </w:rPr>
        <w:t>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w:t>
      </w:r>
      <w:r>
        <w:rPr>
          <w:rFonts w:ascii="Times New Roman" w:eastAsia="Times New Roman" w:hAnsi="Times New Roman" w:cs="Times New Roman"/>
          <w:sz w:val="28"/>
          <w:szCs w:val="28"/>
        </w:rPr>
        <w:t>тересу вплинути на об'єктивність прийняття рішення, вчинення діяння службовою особою.</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Важливо розуміти, що конфлікт інтересів існуватиме у всіх випадках, коли у особи є приватний інтерес, здатний вплинути на об'єктивність рішення. Навіть тоді, коли прийнят</w:t>
      </w:r>
      <w:r>
        <w:rPr>
          <w:rFonts w:ascii="Times New Roman" w:eastAsia="Times New Roman" w:hAnsi="Times New Roman" w:cs="Times New Roman"/>
          <w:sz w:val="28"/>
          <w:szCs w:val="28"/>
        </w:rPr>
        <w:t>і нею рішення за наявності приватного інтересу є неупередженими і відповідають закону. У цьому випадку буде мати місце втрата суспільної довіри до службової особи та органу влади, в якому вона працює. Крім того, коли приватний інтерес «не спровокував» прий</w:t>
      </w:r>
      <w:r>
        <w:rPr>
          <w:rFonts w:ascii="Times New Roman" w:eastAsia="Times New Roman" w:hAnsi="Times New Roman" w:cs="Times New Roman"/>
          <w:sz w:val="28"/>
          <w:szCs w:val="28"/>
        </w:rPr>
        <w:t>няття незаконного рішення, окремому розгляду підлягатиме питання наявності/відсутності в рішеннях, діяннях службової особи фактів зловживання службовими повноваженнями, одержання неправомірної вигоди чи інших корупційних правопорушень.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Виключенням із цієї </w:t>
      </w:r>
      <w:r>
        <w:rPr>
          <w:rFonts w:ascii="Times New Roman" w:eastAsia="Times New Roman" w:hAnsi="Times New Roman" w:cs="Times New Roman"/>
          <w:sz w:val="28"/>
          <w:szCs w:val="28"/>
        </w:rPr>
        <w:t xml:space="preserve">ситуації може бути лише випадок, коли службова особа надає адміністративні послуги, отримання яких одним заявником не спричиняє відмови у наданні послуги іншим заявникам, і при цьому така </w:t>
      </w:r>
      <w:r>
        <w:rPr>
          <w:rFonts w:ascii="Times New Roman" w:eastAsia="Times New Roman" w:hAnsi="Times New Roman" w:cs="Times New Roman"/>
          <w:sz w:val="28"/>
          <w:szCs w:val="28"/>
        </w:rPr>
        <w:lastRenderedPageBreak/>
        <w:t>службова особа не має дискреційних повноважень або будь-яких інших м</w:t>
      </w:r>
      <w:r>
        <w:rPr>
          <w:rFonts w:ascii="Times New Roman" w:eastAsia="Times New Roman" w:hAnsi="Times New Roman" w:cs="Times New Roman"/>
          <w:sz w:val="28"/>
          <w:szCs w:val="28"/>
        </w:rPr>
        <w:t>ожливостей, що дозволяють надати комусь перевагу.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Паралельно із поняттям реального конфлікту інтересів, законодавцем було виділено також:</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u w:val="single"/>
        </w:rPr>
        <w:t>ПОТЕНЦІЙНИЙ КОНФЛІКТ ІНТЕРЕСІВ</w:t>
      </w:r>
      <w:r>
        <w:rPr>
          <w:rFonts w:ascii="Times New Roman" w:eastAsia="Times New Roman" w:hAnsi="Times New Roman" w:cs="Times New Roman"/>
          <w:b/>
          <w:sz w:val="28"/>
          <w:szCs w:val="28"/>
        </w:rPr>
        <w:t xml:space="preserve"> - тобто наявність у особи приватного інтересу у сфері, в якій вона виконує свої службов</w:t>
      </w:r>
      <w:r>
        <w:rPr>
          <w:rFonts w:ascii="Times New Roman" w:eastAsia="Times New Roman" w:hAnsi="Times New Roman" w:cs="Times New Roman"/>
          <w:b/>
          <w:sz w:val="28"/>
          <w:szCs w:val="28"/>
        </w:rPr>
        <w:t xml:space="preserve">і чи представницькі повноваження, що </w:t>
      </w:r>
      <w:r>
        <w:rPr>
          <w:rFonts w:ascii="Times New Roman" w:eastAsia="Times New Roman" w:hAnsi="Times New Roman" w:cs="Times New Roman"/>
          <w:b/>
          <w:sz w:val="28"/>
          <w:szCs w:val="28"/>
          <w:u w:val="single"/>
        </w:rPr>
        <w:t>може вплинути</w:t>
      </w:r>
      <w:r>
        <w:rPr>
          <w:rFonts w:ascii="Times New Roman" w:eastAsia="Times New Roman" w:hAnsi="Times New Roman" w:cs="Times New Roman"/>
          <w:b/>
          <w:sz w:val="28"/>
          <w:szCs w:val="28"/>
        </w:rPr>
        <w:t xml:space="preserve"> на об’єктивність чи неупередженість прийняття нею рішень, або на вчинення чи невчинення дій під час виконання зазначених повноважень.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Як бачимо із визначення, при потенційному конфлікті суперечність між пр</w:t>
      </w:r>
      <w:r>
        <w:rPr>
          <w:rFonts w:ascii="Times New Roman" w:eastAsia="Times New Roman" w:hAnsi="Times New Roman" w:cs="Times New Roman"/>
          <w:sz w:val="28"/>
          <w:szCs w:val="28"/>
        </w:rPr>
        <w:t xml:space="preserve">иватним інтересом і службовими повноваженнями існує так само, як при реальному, різниця ж полягає в тому, що у випадку потенційного конфлікту приватний інтерес може вплинути на об'єктивність прийняття службовцем рішення чи вчинення діянь </w:t>
      </w:r>
      <w:r>
        <w:rPr>
          <w:rFonts w:ascii="Times New Roman" w:eastAsia="Times New Roman" w:hAnsi="Times New Roman" w:cs="Times New Roman"/>
          <w:sz w:val="28"/>
          <w:szCs w:val="28"/>
          <w:u w:val="single"/>
        </w:rPr>
        <w:t>лише в майбутньому</w:t>
      </w:r>
      <w:r>
        <w:rPr>
          <w:rFonts w:ascii="Times New Roman" w:eastAsia="Times New Roman" w:hAnsi="Times New Roman" w:cs="Times New Roman"/>
          <w:sz w:val="28"/>
          <w:szCs w:val="28"/>
          <w:u w:val="single"/>
        </w:rPr>
        <w:t xml:space="preserve"> при настанні певних обставин</w:t>
      </w:r>
      <w:r>
        <w:rPr>
          <w:rFonts w:ascii="Times New Roman" w:eastAsia="Times New Roman" w:hAnsi="Times New Roman" w:cs="Times New Roman"/>
          <w:sz w:val="28"/>
          <w:szCs w:val="28"/>
        </w:rPr>
        <w:t xml:space="preserve">.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Фактично йдеться про різний проміжок часу виникнення та відповідно виявлення конфлікту інтересів, що дозволяє запобігти на більш ранній стадії прийняттю неправомірних рішень чи вчиненню діянь.</w:t>
      </w:r>
    </w:p>
    <w:p w:rsidR="00C66C7A" w:rsidRDefault="00C66C7A">
      <w:pPr>
        <w:pStyle w:val="normal"/>
        <w:spacing w:before="5" w:line="240" w:lineRule="auto"/>
        <w:ind w:right="-135" w:firstLine="709"/>
        <w:jc w:val="both"/>
      </w:pP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 xml:space="preserve">3. Самостійний тест на наявність (відсутність) конфлікту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Як засвідчує практика останніх років, все більше службовців різних рівнів починають відповідально ставитись до свого обов'язку визначення, повідомлення та врегулювання конфліктів інтересі</w:t>
      </w:r>
      <w:r>
        <w:rPr>
          <w:rFonts w:ascii="Times New Roman" w:eastAsia="Times New Roman" w:hAnsi="Times New Roman" w:cs="Times New Roman"/>
          <w:sz w:val="28"/>
          <w:szCs w:val="28"/>
        </w:rPr>
        <w:t>в у своїй діяльності. Однак, попри позитивну динаміку цих процесів питання вчасного встановлення наявності (відсутності) конфлікту інтересів, а також моменту його виникнення продовжує викликати труднощі у службовців. Це закономірно, адже здатність визначит</w:t>
      </w:r>
      <w:r>
        <w:rPr>
          <w:rFonts w:ascii="Times New Roman" w:eastAsia="Times New Roman" w:hAnsi="Times New Roman" w:cs="Times New Roman"/>
          <w:sz w:val="28"/>
          <w:szCs w:val="28"/>
        </w:rPr>
        <w:t>и конфлікт інтересів залежить одразу від низки факторів:</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рівня обізнаності із своїми службовими повноваженнями;</w:t>
      </w:r>
    </w:p>
    <w:p w:rsidR="00C66C7A" w:rsidRDefault="006A614C">
      <w:pPr>
        <w:pStyle w:val="normal"/>
        <w:spacing w:before="5" w:line="240" w:lineRule="auto"/>
        <w:ind w:left="315" w:right="-135" w:firstLine="252"/>
        <w:jc w:val="both"/>
      </w:pPr>
      <w:r>
        <w:rPr>
          <w:rFonts w:ascii="Times New Roman" w:eastAsia="Times New Roman" w:hAnsi="Times New Roman" w:cs="Times New Roman"/>
          <w:sz w:val="28"/>
          <w:szCs w:val="28"/>
        </w:rPr>
        <w:t xml:space="preserve">- усвідомлення наявності приватного інтересу; </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розуміння ступеню впливу приватного інтересу на об'єктивність прийняття рішення чи вчинення д</w:t>
      </w:r>
      <w:r>
        <w:rPr>
          <w:rFonts w:ascii="Times New Roman" w:eastAsia="Times New Roman" w:hAnsi="Times New Roman" w:cs="Times New Roman"/>
          <w:sz w:val="28"/>
          <w:szCs w:val="28"/>
        </w:rPr>
        <w:t>іяння службовцем; і нарешті,</w:t>
      </w:r>
    </w:p>
    <w:p w:rsidR="00C66C7A" w:rsidRDefault="006A614C">
      <w:pPr>
        <w:pStyle w:val="normal"/>
        <w:spacing w:before="5" w:line="240" w:lineRule="auto"/>
        <w:ind w:right="-135" w:firstLine="567"/>
        <w:jc w:val="both"/>
      </w:pPr>
      <w:r>
        <w:rPr>
          <w:rFonts w:ascii="Times New Roman" w:eastAsia="Times New Roman" w:hAnsi="Times New Roman" w:cs="Times New Roman"/>
          <w:sz w:val="28"/>
          <w:szCs w:val="28"/>
        </w:rPr>
        <w:t>- рівня правової грамотності службової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При цьому досить часто виникають ситуації, коли службовій особі доводиться займатися одночасно великою кількістю завдань із обмеженими термінами їх виконання, що покладає додаткове </w:t>
      </w:r>
      <w:r>
        <w:rPr>
          <w:rFonts w:ascii="Times New Roman" w:eastAsia="Times New Roman" w:hAnsi="Times New Roman" w:cs="Times New Roman"/>
          <w:sz w:val="28"/>
          <w:szCs w:val="28"/>
        </w:rPr>
        <w:t>навантаження на неї.</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За таких умов питання швидкої ідентифікації наявності можливого конфлікту інтересів стає ще більш актуальним, адже закон не містить </w:t>
      </w:r>
      <w:r>
        <w:rPr>
          <w:rFonts w:ascii="Times New Roman" w:eastAsia="Times New Roman" w:hAnsi="Times New Roman" w:cs="Times New Roman"/>
          <w:sz w:val="28"/>
          <w:szCs w:val="28"/>
        </w:rPr>
        <w:lastRenderedPageBreak/>
        <w:t>винятків щодо подібних ситуацій і не розглядає їх як обставину, яка звільняє службову особу від відпові</w:t>
      </w:r>
      <w:r>
        <w:rPr>
          <w:rFonts w:ascii="Times New Roman" w:eastAsia="Times New Roman" w:hAnsi="Times New Roman" w:cs="Times New Roman"/>
          <w:sz w:val="28"/>
          <w:szCs w:val="28"/>
        </w:rPr>
        <w:t>дальності.</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Отже, з метою забезпечення вчасного запобігання та ефективного вирішення конфлікту інтересів кожному службовцю </w:t>
      </w:r>
      <w:r>
        <w:rPr>
          <w:rFonts w:ascii="Times New Roman" w:eastAsia="Times New Roman" w:hAnsi="Times New Roman" w:cs="Times New Roman"/>
          <w:b/>
          <w:sz w:val="28"/>
          <w:szCs w:val="28"/>
          <w:u w:val="single"/>
        </w:rPr>
        <w:t>рекомендується</w:t>
      </w:r>
      <w:r>
        <w:rPr>
          <w:rFonts w:ascii="Times New Roman" w:eastAsia="Times New Roman" w:hAnsi="Times New Roman" w:cs="Times New Roman"/>
          <w:sz w:val="28"/>
          <w:szCs w:val="28"/>
        </w:rPr>
        <w:t xml:space="preserve"> періодично проводити самостійний тест, який допоможе здійснити експрес-аналіз його наявності. В </w:t>
      </w:r>
      <w:r>
        <w:rPr>
          <w:rFonts w:ascii="Times New Roman" w:eastAsia="Times New Roman" w:hAnsi="Times New Roman" w:cs="Times New Roman"/>
          <w:b/>
          <w:sz w:val="28"/>
          <w:szCs w:val="28"/>
          <w:u w:val="single"/>
        </w:rPr>
        <w:t>обов'язковому ж порядку</w:t>
      </w:r>
      <w:r>
        <w:rPr>
          <w:rFonts w:ascii="Times New Roman" w:eastAsia="Times New Roman" w:hAnsi="Times New Roman" w:cs="Times New Roman"/>
          <w:sz w:val="28"/>
          <w:szCs w:val="28"/>
        </w:rPr>
        <w:t xml:space="preserve"> такий тест рекомендується проводити, зокрема, у випадках:</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надання нового службового завдання;</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 зміни кола повноважень;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виникнення нових обставин, які можуть вплинути на об'єктивність чи неупередженість службової особи.</w:t>
      </w:r>
    </w:p>
    <w:p w:rsidR="00C66C7A" w:rsidRDefault="006A614C">
      <w:pPr>
        <w:pStyle w:val="normal"/>
        <w:spacing w:before="5" w:line="240" w:lineRule="auto"/>
        <w:ind w:right="-136" w:firstLine="709"/>
        <w:jc w:val="both"/>
      </w:pPr>
      <w:r>
        <w:rPr>
          <w:rFonts w:ascii="Times New Roman" w:eastAsia="Times New Roman" w:hAnsi="Times New Roman" w:cs="Times New Roman"/>
          <w:i/>
          <w:sz w:val="28"/>
          <w:szCs w:val="28"/>
        </w:rPr>
        <w:t>*  Загальні настанови до тестів:</w:t>
      </w:r>
    </w:p>
    <w:p w:rsidR="00C66C7A" w:rsidRDefault="006A614C">
      <w:pPr>
        <w:pStyle w:val="normal"/>
        <w:spacing w:before="5" w:line="240" w:lineRule="auto"/>
        <w:ind w:right="-136" w:firstLine="709"/>
        <w:jc w:val="both"/>
      </w:pPr>
      <w:r>
        <w:rPr>
          <w:rFonts w:ascii="Times New Roman" w:eastAsia="Times New Roman" w:hAnsi="Times New Roman" w:cs="Times New Roman"/>
          <w:i/>
          <w:sz w:val="28"/>
          <w:szCs w:val="28"/>
        </w:rPr>
        <w:t>1. 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C66C7A" w:rsidRDefault="006A614C">
      <w:pPr>
        <w:pStyle w:val="normal"/>
        <w:spacing w:before="5" w:line="240" w:lineRule="auto"/>
        <w:ind w:right="-136" w:firstLine="709"/>
        <w:jc w:val="both"/>
      </w:pPr>
      <w:r>
        <w:rPr>
          <w:rFonts w:ascii="Times New Roman" w:eastAsia="Times New Roman" w:hAnsi="Times New Roman" w:cs="Times New Roman"/>
          <w:i/>
          <w:sz w:val="28"/>
          <w:szCs w:val="28"/>
        </w:rPr>
        <w:t>2. Для зручності при першом</w:t>
      </w:r>
      <w:r>
        <w:rPr>
          <w:rFonts w:ascii="Times New Roman" w:eastAsia="Times New Roman" w:hAnsi="Times New Roman" w:cs="Times New Roman"/>
          <w:i/>
          <w:sz w:val="28"/>
          <w:szCs w:val="28"/>
        </w:rPr>
        <w:t>у самотестуванні рекомендується створити окремий електронний файл (форму), що дозволить скоротити час при наступних  його проведеннях.</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u w:val="single"/>
        </w:rPr>
        <w:t>ТЕСТ № 1 на наявність реального конфлікту інтересів</w:t>
      </w:r>
      <w:r>
        <w:rPr>
          <w:rFonts w:ascii="Times New Roman" w:eastAsia="Times New Roman" w:hAnsi="Times New Roman" w:cs="Times New Roman"/>
          <w:sz w:val="28"/>
          <w:szCs w:val="28"/>
        </w:rPr>
        <w:t xml:space="preserve"> </w:t>
      </w:r>
    </w:p>
    <w:p w:rsidR="00C66C7A" w:rsidRDefault="00C66C7A">
      <w:pPr>
        <w:pStyle w:val="normal"/>
        <w:spacing w:before="5" w:line="240" w:lineRule="auto"/>
        <w:ind w:right="-135" w:firstLine="709"/>
        <w:jc w:val="both"/>
      </w:pPr>
    </w:p>
    <w:p w:rsidR="00C66C7A" w:rsidRDefault="006A614C">
      <w:pPr>
        <w:pStyle w:val="normal"/>
        <w:numPr>
          <w:ilvl w:val="0"/>
          <w:numId w:val="4"/>
        </w:numPr>
        <w:spacing w:before="5" w:line="240" w:lineRule="auto"/>
        <w:ind w:left="0" w:right="-135" w:firstLine="709"/>
        <w:jc w:val="both"/>
        <w:rPr>
          <w:sz w:val="28"/>
          <w:szCs w:val="28"/>
        </w:rPr>
      </w:pPr>
      <w:r>
        <w:rPr>
          <w:rFonts w:ascii="Times New Roman" w:eastAsia="Times New Roman" w:hAnsi="Times New Roman" w:cs="Times New Roman"/>
          <w:sz w:val="28"/>
          <w:szCs w:val="28"/>
        </w:rPr>
        <w:t xml:space="preserve">Питання 1: Якими службовими, представницькими повноваженнями  наділена службова особа?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Відповідь 1: У відповіді службова особа вказує перелік своїх повноважень. (Для з'ясування див.: посадову інструкцію, трудовий договір, закон тощо). </w:t>
      </w:r>
    </w:p>
    <w:p w:rsidR="00C66C7A" w:rsidRDefault="006A614C">
      <w:pPr>
        <w:pStyle w:val="normal"/>
        <w:numPr>
          <w:ilvl w:val="0"/>
          <w:numId w:val="7"/>
        </w:numPr>
        <w:spacing w:before="5" w:line="240" w:lineRule="auto"/>
        <w:ind w:left="0" w:right="-135" w:firstLine="709"/>
        <w:jc w:val="both"/>
        <w:rPr>
          <w:sz w:val="28"/>
          <w:szCs w:val="28"/>
        </w:rPr>
      </w:pPr>
      <w:r>
        <w:rPr>
          <w:rFonts w:ascii="Times New Roman" w:eastAsia="Times New Roman" w:hAnsi="Times New Roman" w:cs="Times New Roman"/>
          <w:sz w:val="28"/>
          <w:szCs w:val="28"/>
        </w:rPr>
        <w:t>Питання 2: Які са</w:t>
      </w:r>
      <w:r>
        <w:rPr>
          <w:rFonts w:ascii="Times New Roman" w:eastAsia="Times New Roman" w:hAnsi="Times New Roman" w:cs="Times New Roman"/>
          <w:sz w:val="28"/>
          <w:szCs w:val="28"/>
        </w:rPr>
        <w:t>ме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Відповідь 2: У відповіді службова особа обирає конкретні повноваження із переліку у відп</w:t>
      </w:r>
      <w:r>
        <w:rPr>
          <w:rFonts w:ascii="Times New Roman" w:eastAsia="Times New Roman" w:hAnsi="Times New Roman" w:cs="Times New Roman"/>
          <w:sz w:val="28"/>
          <w:szCs w:val="28"/>
        </w:rPr>
        <w:t xml:space="preserve">овіді на питання 1, які будуть реалізовуватись при виконанні доручення. </w:t>
      </w:r>
    </w:p>
    <w:p w:rsidR="00C66C7A" w:rsidRDefault="006A614C">
      <w:pPr>
        <w:pStyle w:val="normal"/>
        <w:numPr>
          <w:ilvl w:val="0"/>
          <w:numId w:val="9"/>
        </w:numPr>
        <w:spacing w:before="5" w:line="240" w:lineRule="auto"/>
        <w:ind w:left="0" w:right="-135" w:firstLine="709"/>
        <w:jc w:val="both"/>
        <w:rPr>
          <w:sz w:val="28"/>
          <w:szCs w:val="28"/>
        </w:rPr>
      </w:pPr>
      <w:r>
        <w:rPr>
          <w:rFonts w:ascii="Times New Roman" w:eastAsia="Times New Roman" w:hAnsi="Times New Roman" w:cs="Times New Roman"/>
          <w:sz w:val="28"/>
          <w:szCs w:val="28"/>
        </w:rPr>
        <w:t>Питання 3: Чи наявні приватні інтереси та чи впливають вони на об'єктивність прийняття рішення чи вчинення діяння?</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Відповідь 3: У відповіді службова особа вказує:</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приватні інтерес</w:t>
      </w:r>
      <w:r>
        <w:rPr>
          <w:rFonts w:ascii="Times New Roman" w:eastAsia="Times New Roman" w:hAnsi="Times New Roman" w:cs="Times New Roman"/>
          <w:sz w:val="28"/>
          <w:szCs w:val="28"/>
        </w:rPr>
        <w:t>и, що існують на даний час (визначає їх характер, встановлює які саме відносини їх зумовлюють);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аргументи щодо очевидності впливу приватного інтересу (можливість отримати вигоду матеріального, нематеріального характеру);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наслідки, до яких може призводи</w:t>
      </w:r>
      <w:r>
        <w:rPr>
          <w:rFonts w:ascii="Times New Roman" w:eastAsia="Times New Roman" w:hAnsi="Times New Roman" w:cs="Times New Roman"/>
          <w:sz w:val="28"/>
          <w:szCs w:val="28"/>
        </w:rPr>
        <w:t xml:space="preserve">ти вплив приватних інтересів. </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lastRenderedPageBreak/>
        <w:t>Висновок</w:t>
      </w:r>
      <w:r>
        <w:rPr>
          <w:rFonts w:ascii="Times New Roman" w:eastAsia="Times New Roman" w:hAnsi="Times New Roman" w:cs="Times New Roman"/>
          <w:sz w:val="28"/>
          <w:szCs w:val="28"/>
        </w:rPr>
        <w:t>:  У випадку очевидності впливу, службова особа має реальний конфлікт інтересів.</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sz w:val="28"/>
          <w:szCs w:val="28"/>
        </w:rPr>
        <w:t>. У контексті цього тесту важливо розуміти, що вплив приватного інтересу може означати два типи наслідків і обидва свідчитимут</w:t>
      </w:r>
      <w:r>
        <w:rPr>
          <w:rFonts w:ascii="Times New Roman" w:eastAsia="Times New Roman" w:hAnsi="Times New Roman" w:cs="Times New Roman"/>
          <w:sz w:val="28"/>
          <w:szCs w:val="28"/>
        </w:rPr>
        <w:t>ь про його наявність:</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1. Приватний інтерес не призводить до прийняття службовою особою незаконного рішення чи вчинення неправомірного діяння, проте його ухвалення в умовах реального конфлікту інтересів, підриває суспільну довіру до нього та органу в якому</w:t>
      </w:r>
      <w:r>
        <w:rPr>
          <w:rFonts w:ascii="Times New Roman" w:eastAsia="Times New Roman" w:hAnsi="Times New Roman" w:cs="Times New Roman"/>
          <w:sz w:val="28"/>
          <w:szCs w:val="28"/>
        </w:rPr>
        <w:t xml:space="preserve"> він працює, та створює умови для повторного виникнення потенційного конфлікту інтересів, який може перетворитися в реальний конфлікт інтересів (наприклад: службова особа тимчасово виконує обов’язки керівника і підписує наказ про преміювання працівників се</w:t>
      </w:r>
      <w:r>
        <w:rPr>
          <w:rFonts w:ascii="Times New Roman" w:eastAsia="Times New Roman" w:hAnsi="Times New Roman" w:cs="Times New Roman"/>
          <w:sz w:val="28"/>
          <w:szCs w:val="28"/>
        </w:rPr>
        <w:t xml:space="preserve">ред яких є і близька їй особа, проте здійснює це неупереджено, виходячи із конкретних результатів виконаної роботи). </w:t>
      </w:r>
    </w:p>
    <w:p w:rsidR="00C66C7A" w:rsidRDefault="006A614C">
      <w:pPr>
        <w:pStyle w:val="normal"/>
        <w:spacing w:before="5" w:line="240" w:lineRule="auto"/>
        <w:ind w:right="-136" w:firstLine="709"/>
        <w:jc w:val="both"/>
      </w:pPr>
      <w:r>
        <w:rPr>
          <w:rFonts w:ascii="Times New Roman" w:eastAsia="Times New Roman" w:hAnsi="Times New Roman" w:cs="Times New Roman"/>
          <w:sz w:val="28"/>
          <w:szCs w:val="28"/>
        </w:rPr>
        <w:t>2. Приватний інтерес призводить до прийняття незаконного рішення чи вчинення неправомірного діяння (наприклад: службова особа, відповідальна за проведення тендерних процедур, приймає або сприяє прийняттю необ'єктивного рішення про перемогу в них близької ї</w:t>
      </w:r>
      <w:r>
        <w:rPr>
          <w:rFonts w:ascii="Times New Roman" w:eastAsia="Times New Roman" w:hAnsi="Times New Roman" w:cs="Times New Roman"/>
          <w:sz w:val="28"/>
          <w:szCs w:val="28"/>
        </w:rPr>
        <w:t>й особі).</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u w:val="single"/>
        </w:rPr>
        <w:t>ТЕСТ № 2 на наявність потенційного конфлікту інтересів</w:t>
      </w:r>
    </w:p>
    <w:p w:rsidR="00C66C7A" w:rsidRDefault="00C66C7A">
      <w:pPr>
        <w:pStyle w:val="normal"/>
        <w:spacing w:before="5" w:line="240" w:lineRule="auto"/>
        <w:ind w:right="-135" w:firstLine="709"/>
        <w:jc w:val="both"/>
      </w:pPr>
    </w:p>
    <w:p w:rsidR="00C66C7A" w:rsidRDefault="006A614C">
      <w:pPr>
        <w:pStyle w:val="normal"/>
        <w:numPr>
          <w:ilvl w:val="0"/>
          <w:numId w:val="1"/>
        </w:numPr>
        <w:spacing w:before="5" w:line="240" w:lineRule="auto"/>
        <w:ind w:left="0" w:right="-135" w:firstLine="709"/>
        <w:jc w:val="both"/>
        <w:rPr>
          <w:sz w:val="28"/>
          <w:szCs w:val="28"/>
        </w:rPr>
      </w:pPr>
      <w:r>
        <w:rPr>
          <w:rFonts w:ascii="Times New Roman" w:eastAsia="Times New Roman" w:hAnsi="Times New Roman" w:cs="Times New Roman"/>
          <w:sz w:val="28"/>
          <w:szCs w:val="28"/>
        </w:rPr>
        <w:t xml:space="preserve">Питання 1: Якими службовими, представницькими повноваженнями  наділена службова особа?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Відповідь 1: У відповіді службова особа вказує перелік своїх повноважень. (Для з'ясування див.: пос</w:t>
      </w:r>
      <w:r>
        <w:rPr>
          <w:rFonts w:ascii="Times New Roman" w:eastAsia="Times New Roman" w:hAnsi="Times New Roman" w:cs="Times New Roman"/>
          <w:sz w:val="28"/>
          <w:szCs w:val="28"/>
        </w:rPr>
        <w:t>адову інструкцію, трудовий договір, закон тощо).</w:t>
      </w:r>
    </w:p>
    <w:p w:rsidR="00C66C7A" w:rsidRDefault="006A614C">
      <w:pPr>
        <w:pStyle w:val="normal"/>
        <w:numPr>
          <w:ilvl w:val="0"/>
          <w:numId w:val="2"/>
        </w:numPr>
        <w:spacing w:before="5" w:line="240" w:lineRule="auto"/>
        <w:ind w:left="0" w:right="-135" w:firstLine="709"/>
        <w:jc w:val="both"/>
        <w:rPr>
          <w:sz w:val="28"/>
          <w:szCs w:val="28"/>
        </w:rPr>
      </w:pPr>
      <w:r>
        <w:rPr>
          <w:rFonts w:ascii="Times New Roman" w:eastAsia="Times New Roman" w:hAnsi="Times New Roman" w:cs="Times New Roman"/>
          <w:sz w:val="28"/>
          <w:szCs w:val="28"/>
        </w:rPr>
        <w:t>Питання 2: Які конкретно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Відповідь 2: У ві</w:t>
      </w:r>
      <w:r>
        <w:rPr>
          <w:rFonts w:ascii="Times New Roman" w:eastAsia="Times New Roman" w:hAnsi="Times New Roman" w:cs="Times New Roman"/>
          <w:sz w:val="28"/>
          <w:szCs w:val="28"/>
        </w:rPr>
        <w:t xml:space="preserve">дповіді службова особа обирає із переліку у відповіді на питання 1 конкретні повноваження, які будуть реалізовуватись при виконанні доручення. </w:t>
      </w:r>
    </w:p>
    <w:p w:rsidR="00C66C7A" w:rsidRDefault="006A614C">
      <w:pPr>
        <w:pStyle w:val="normal"/>
        <w:numPr>
          <w:ilvl w:val="0"/>
          <w:numId w:val="3"/>
        </w:numPr>
        <w:spacing w:before="5" w:line="240" w:lineRule="auto"/>
        <w:ind w:left="0" w:right="-135" w:firstLine="709"/>
        <w:jc w:val="both"/>
        <w:rPr>
          <w:sz w:val="28"/>
          <w:szCs w:val="28"/>
        </w:rPr>
      </w:pPr>
      <w:r>
        <w:rPr>
          <w:rFonts w:ascii="Times New Roman" w:eastAsia="Times New Roman" w:hAnsi="Times New Roman" w:cs="Times New Roman"/>
          <w:sz w:val="28"/>
          <w:szCs w:val="28"/>
        </w:rPr>
        <w:t>Питання 3: Чи наявні приватні інтереси та при настанні яких обставин вони  впливатимуть на об'єктивність прийнят</w:t>
      </w:r>
      <w:r>
        <w:rPr>
          <w:rFonts w:ascii="Times New Roman" w:eastAsia="Times New Roman" w:hAnsi="Times New Roman" w:cs="Times New Roman"/>
          <w:sz w:val="28"/>
          <w:szCs w:val="28"/>
        </w:rPr>
        <w:t>тя рішення чи вчинення діяння у майбутньому?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Відповідь 3: У відповіді службова особа вказує:</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приватні інтереси, що існують на даний час (визначає їх характер, встановлює які саме відносини їх зумовлюють);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при настанні яких саме обставин (настання обс</w:t>
      </w:r>
      <w:r>
        <w:rPr>
          <w:rFonts w:ascii="Times New Roman" w:eastAsia="Times New Roman" w:hAnsi="Times New Roman" w:cs="Times New Roman"/>
          <w:sz w:val="28"/>
          <w:szCs w:val="28"/>
        </w:rPr>
        <w:t xml:space="preserve">тавин має бути обґрунтовано ймовірним) конфлікт може перетворитись на реальний;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аргументи щодо очевидності впливу приватного інтересу (можливість отримати вигоду матеріального, нематеріального характеру);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наслідки, до яких може призвести вплив приватн</w:t>
      </w:r>
      <w:r>
        <w:rPr>
          <w:rFonts w:ascii="Times New Roman" w:eastAsia="Times New Roman" w:hAnsi="Times New Roman" w:cs="Times New Roman"/>
          <w:sz w:val="28"/>
          <w:szCs w:val="28"/>
        </w:rPr>
        <w:t xml:space="preserve">их інтересів. </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 xml:space="preserve">Висновок: </w:t>
      </w:r>
      <w:r>
        <w:rPr>
          <w:rFonts w:ascii="Times New Roman" w:eastAsia="Times New Roman" w:hAnsi="Times New Roman" w:cs="Times New Roman"/>
          <w:sz w:val="28"/>
          <w:szCs w:val="28"/>
        </w:rPr>
        <w:t>У випадку встановлення обґрунтованої ймовірності настання обставин та очевидності впливу після їх настання, службова особа має потенційний конфлікт інтересів.</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sz w:val="28"/>
          <w:szCs w:val="28"/>
        </w:rPr>
        <w:t xml:space="preserve"> Ключовим моментом в цьому тесті є те, що службова особа має приватний інтерес, який на даний час не актуальний, тобто не впливає на об'єктивність прийняття рішення чи вчинення діяння службовою особою. Однак, якщо фактичні обставини зміняться, то приватний</w:t>
      </w:r>
      <w:r>
        <w:rPr>
          <w:rFonts w:ascii="Times New Roman" w:eastAsia="Times New Roman" w:hAnsi="Times New Roman" w:cs="Times New Roman"/>
          <w:sz w:val="28"/>
          <w:szCs w:val="28"/>
        </w:rPr>
        <w:t xml:space="preserve"> інтерес буде мати реальний вплив та настане один із наслідків, описаних в коментарі до тесту № 1 (наприклад, службова особа та її близька особа працюють в одному державному органі не маючи контактів по службі, однак оскільки службова особа наділена повнов</w:t>
      </w:r>
      <w:r>
        <w:rPr>
          <w:rFonts w:ascii="Times New Roman" w:eastAsia="Times New Roman" w:hAnsi="Times New Roman" w:cs="Times New Roman"/>
          <w:sz w:val="28"/>
          <w:szCs w:val="28"/>
        </w:rPr>
        <w:t xml:space="preserve">аженнями щодо проведення аудиту стосовно будь-кого із працівників цього органу, їй може бути доручено провести аудит роботи і її близької особи. Таким чином очевидним є висновок про те, що службова особа має потенційний конфлікт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ab/>
      </w: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3.1. Алгорит</w:t>
      </w:r>
      <w:r>
        <w:rPr>
          <w:rFonts w:ascii="Times New Roman" w:eastAsia="Times New Roman" w:hAnsi="Times New Roman" w:cs="Times New Roman"/>
          <w:b/>
          <w:i/>
          <w:sz w:val="32"/>
          <w:szCs w:val="32"/>
          <w:u w:val="single"/>
        </w:rPr>
        <w:t>м дій працівника у зв'язку із встановленням наявності конфлікту інтересів.</w:t>
      </w:r>
      <w:r>
        <w:rPr>
          <w:rFonts w:ascii="Times New Roman" w:eastAsia="Times New Roman" w:hAnsi="Times New Roman" w:cs="Times New Roman"/>
          <w:sz w:val="32"/>
          <w:szCs w:val="32"/>
        </w:rPr>
        <w:tab/>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Враховуючи, що головною метою превенції конфліктів інтересів є, насамперед, недопущення їх виникнення, Закон встановлює вимогу до службових осіб вживати відповідних заходів (пункт </w:t>
      </w:r>
      <w:r>
        <w:rPr>
          <w:rFonts w:ascii="Times New Roman" w:eastAsia="Times New Roman" w:hAnsi="Times New Roman" w:cs="Times New Roman"/>
          <w:sz w:val="28"/>
          <w:szCs w:val="28"/>
        </w:rPr>
        <w:t>1 частини першої статті 28 Закону).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Очевидно, що цей припис не стосується випадків виникнення конфліктів інтересів, які не залежить від волі службової особи. Положення цієї норми, насамперед, направлені на заборону практики свідомого створення службовцем о</w:t>
      </w:r>
      <w:r>
        <w:rPr>
          <w:rFonts w:ascii="Times New Roman" w:eastAsia="Times New Roman" w:hAnsi="Times New Roman" w:cs="Times New Roman"/>
          <w:sz w:val="28"/>
          <w:szCs w:val="28"/>
        </w:rPr>
        <w:t>бставин конфлікту інтересів, а в подальшому вжиття ним заходів щодо його врегулювання.</w:t>
      </w:r>
    </w:p>
    <w:p w:rsidR="00C66C7A" w:rsidRDefault="006A614C">
      <w:pPr>
        <w:pStyle w:val="normal"/>
        <w:spacing w:before="5" w:line="240" w:lineRule="auto"/>
        <w:ind w:right="-135" w:firstLine="709"/>
        <w:jc w:val="both"/>
      </w:pPr>
      <w:r>
        <w:rPr>
          <w:rFonts w:ascii="Times New Roman" w:eastAsia="Times New Roman" w:hAnsi="Times New Roman" w:cs="Times New Roman"/>
          <w:b/>
          <w:i/>
          <w:sz w:val="28"/>
          <w:szCs w:val="28"/>
        </w:rPr>
        <w:t>Наприклад</w:t>
      </w:r>
      <w:r>
        <w:rPr>
          <w:rFonts w:ascii="Times New Roman" w:eastAsia="Times New Roman" w:hAnsi="Times New Roman" w:cs="Times New Roman"/>
          <w:i/>
          <w:sz w:val="28"/>
          <w:szCs w:val="28"/>
        </w:rPr>
        <w:t xml:space="preserve">: Особа усвідомлює, що призначення в якості її підлеглої близької їй особи призведе до виникнення конфлікту інтересів, який матиме постійний характер, проте не </w:t>
      </w:r>
      <w:r>
        <w:rPr>
          <w:rFonts w:ascii="Times New Roman" w:eastAsia="Times New Roman" w:hAnsi="Times New Roman" w:cs="Times New Roman"/>
          <w:i/>
          <w:sz w:val="28"/>
          <w:szCs w:val="28"/>
        </w:rPr>
        <w:t>інформує про це, розраховуючи на те, що в подальшому її керівник обере інший, більш м'який ніж звільнення спосіб врегулювання такого конфлікту.</w:t>
      </w:r>
      <w:r>
        <w:rPr>
          <w:rFonts w:ascii="Times New Roman" w:eastAsia="Times New Roman" w:hAnsi="Times New Roman" w:cs="Times New Roman"/>
          <w:i/>
          <w:sz w:val="28"/>
          <w:szCs w:val="28"/>
        </w:rPr>
        <w:tab/>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У свою чергу з моменту, коли </w:t>
      </w:r>
      <w:r>
        <w:rPr>
          <w:rFonts w:ascii="Times New Roman" w:eastAsia="Times New Roman" w:hAnsi="Times New Roman" w:cs="Times New Roman"/>
          <w:b/>
          <w:sz w:val="28"/>
          <w:szCs w:val="28"/>
          <w:u w:val="single"/>
        </w:rPr>
        <w:t xml:space="preserve">особи, зазначені у пунктах 1, 2 частини першої статті 3 Закону, </w:t>
      </w:r>
      <w:r>
        <w:rPr>
          <w:rFonts w:ascii="Times New Roman" w:eastAsia="Times New Roman" w:hAnsi="Times New Roman" w:cs="Times New Roman"/>
          <w:sz w:val="28"/>
          <w:szCs w:val="28"/>
        </w:rPr>
        <w:t>дізналася чи повин</w:t>
      </w:r>
      <w:r>
        <w:rPr>
          <w:rFonts w:ascii="Times New Roman" w:eastAsia="Times New Roman" w:hAnsi="Times New Roman" w:cs="Times New Roman"/>
          <w:sz w:val="28"/>
          <w:szCs w:val="28"/>
        </w:rPr>
        <w:t xml:space="preserve">на була дізнатися про </w:t>
      </w:r>
      <w:r>
        <w:rPr>
          <w:rFonts w:ascii="Times New Roman" w:eastAsia="Times New Roman" w:hAnsi="Times New Roman" w:cs="Times New Roman"/>
          <w:sz w:val="28"/>
          <w:szCs w:val="28"/>
        </w:rPr>
        <w:lastRenderedPageBreak/>
        <w:t xml:space="preserve">наявність у них реального чи потенційного конфлікту інтересів, вони </w:t>
      </w:r>
      <w:r>
        <w:rPr>
          <w:rFonts w:ascii="Times New Roman" w:eastAsia="Times New Roman" w:hAnsi="Times New Roman" w:cs="Times New Roman"/>
          <w:b/>
          <w:sz w:val="28"/>
          <w:szCs w:val="28"/>
          <w:u w:val="single"/>
        </w:rPr>
        <w:t>зобов'язані</w:t>
      </w:r>
      <w:r>
        <w:rPr>
          <w:rFonts w:ascii="Times New Roman" w:eastAsia="Times New Roman" w:hAnsi="Times New Roman" w:cs="Times New Roman"/>
          <w:sz w:val="28"/>
          <w:szCs w:val="28"/>
        </w:rPr>
        <w:t>:</w:t>
      </w:r>
    </w:p>
    <w:p w:rsidR="00C66C7A" w:rsidRDefault="006A614C">
      <w:pPr>
        <w:pStyle w:val="normal"/>
        <w:numPr>
          <w:ilvl w:val="1"/>
          <w:numId w:val="10"/>
        </w:numPr>
        <w:spacing w:before="5" w:line="240" w:lineRule="auto"/>
        <w:ind w:left="0" w:right="-135" w:firstLine="709"/>
        <w:jc w:val="both"/>
        <w:rPr>
          <w:rFonts w:ascii="Times New Roman" w:eastAsia="Times New Roman" w:hAnsi="Times New Roman" w:cs="Times New Roman"/>
        </w:rPr>
      </w:pPr>
      <w:r>
        <w:rPr>
          <w:rFonts w:ascii="Times New Roman" w:eastAsia="Times New Roman" w:hAnsi="Times New Roman" w:cs="Times New Roman"/>
          <w:b/>
          <w:sz w:val="28"/>
          <w:szCs w:val="28"/>
        </w:rPr>
        <w:t>Повідомити не пізніше наступного робочого дня безпосереднього керівника, а якщо особа перебуває на посаді, яка не передбачає наявності у неї безпосереднь</w:t>
      </w:r>
      <w:r>
        <w:rPr>
          <w:rFonts w:ascii="Times New Roman" w:eastAsia="Times New Roman" w:hAnsi="Times New Roman" w:cs="Times New Roman"/>
          <w:b/>
          <w:sz w:val="28"/>
          <w:szCs w:val="28"/>
        </w:rPr>
        <w:t>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66C7A" w:rsidRDefault="006A614C">
      <w:pPr>
        <w:pStyle w:val="normal"/>
        <w:spacing w:before="5" w:line="240" w:lineRule="auto"/>
        <w:ind w:right="-135" w:firstLine="709"/>
        <w:jc w:val="both"/>
      </w:pPr>
      <w:r>
        <w:rPr>
          <w:rFonts w:ascii="Times New Roman" w:eastAsia="Times New Roman" w:hAnsi="Times New Roman" w:cs="Times New Roman"/>
          <w:b/>
          <w:i/>
          <w:sz w:val="28"/>
          <w:szCs w:val="28"/>
        </w:rPr>
        <w:t>Коментар</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варто звернути увагу на те, що хоча Закон прям</w:t>
      </w:r>
      <w:r>
        <w:rPr>
          <w:rFonts w:ascii="Times New Roman" w:eastAsia="Times New Roman" w:hAnsi="Times New Roman" w:cs="Times New Roman"/>
          <w:i/>
          <w:sz w:val="28"/>
          <w:szCs w:val="28"/>
        </w:rPr>
        <w:t xml:space="preserve">о не вказує на форму такого повідомлення, </w:t>
      </w:r>
      <w:r>
        <w:rPr>
          <w:rFonts w:ascii="Times New Roman" w:eastAsia="Times New Roman" w:hAnsi="Times New Roman" w:cs="Times New Roman"/>
          <w:b/>
          <w:i/>
          <w:sz w:val="28"/>
          <w:szCs w:val="28"/>
          <w:u w:val="single"/>
        </w:rPr>
        <w:t>рекомендується</w:t>
      </w:r>
      <w:r>
        <w:rPr>
          <w:rFonts w:ascii="Times New Roman" w:eastAsia="Times New Roman" w:hAnsi="Times New Roman" w:cs="Times New Roman"/>
          <w:i/>
          <w:sz w:val="28"/>
          <w:szCs w:val="28"/>
        </w:rPr>
        <w:t xml:space="preserve"> робити повідомлення в письмовій формі,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w:t>
      </w:r>
      <w:r>
        <w:rPr>
          <w:rFonts w:ascii="Times New Roman" w:eastAsia="Times New Roman" w:hAnsi="Times New Roman" w:cs="Times New Roman"/>
          <w:i/>
          <w:sz w:val="28"/>
          <w:szCs w:val="28"/>
        </w:rPr>
        <w:t xml:space="preserve">тально проаналізувати ситуацію із тим щоб визначитись із оптимальним способом врегулювання конфлікту інтересів. До повідомлення </w:t>
      </w:r>
      <w:r>
        <w:rPr>
          <w:rFonts w:ascii="Times New Roman" w:eastAsia="Times New Roman" w:hAnsi="Times New Roman" w:cs="Times New Roman"/>
          <w:b/>
          <w:i/>
          <w:sz w:val="28"/>
          <w:szCs w:val="28"/>
          <w:u w:val="single"/>
        </w:rPr>
        <w:t>рекомендується</w:t>
      </w:r>
      <w:r>
        <w:rPr>
          <w:rFonts w:ascii="Times New Roman" w:eastAsia="Times New Roman" w:hAnsi="Times New Roman" w:cs="Times New Roman"/>
          <w:i/>
          <w:sz w:val="28"/>
          <w:szCs w:val="28"/>
        </w:rPr>
        <w:t xml:space="preserve"> додавати результати самотесту.</w:t>
      </w:r>
    </w:p>
    <w:p w:rsidR="00C66C7A" w:rsidRDefault="006A614C">
      <w:pPr>
        <w:pStyle w:val="normal"/>
        <w:spacing w:line="240" w:lineRule="auto"/>
        <w:ind w:right="-135" w:firstLine="709"/>
        <w:jc w:val="both"/>
      </w:pPr>
      <w:r>
        <w:rPr>
          <w:rFonts w:ascii="Times New Roman" w:eastAsia="Times New Roman" w:hAnsi="Times New Roman" w:cs="Times New Roman"/>
          <w:i/>
          <w:sz w:val="28"/>
          <w:szCs w:val="28"/>
        </w:rPr>
        <w:t>Крім того, особі, яка перебуває на посаді, що не передбачає наявності у неї безпос</w:t>
      </w:r>
      <w:r>
        <w:rPr>
          <w:rFonts w:ascii="Times New Roman" w:eastAsia="Times New Roman" w:hAnsi="Times New Roman" w:cs="Times New Roman"/>
          <w:i/>
          <w:sz w:val="28"/>
          <w:szCs w:val="28"/>
        </w:rPr>
        <w:t>ереднього керівника, або в колегіальному органі - і повідомила Національне агентство про наявність у неї реального, потенційного конфлікту інтересів слід звернути увагу на положення абзацу 2 частини третьої статті 28 Закону, згідно яких Національне агентст</w:t>
      </w:r>
      <w:r>
        <w:rPr>
          <w:rFonts w:ascii="Times New Roman" w:eastAsia="Times New Roman" w:hAnsi="Times New Roman" w:cs="Times New Roman"/>
          <w:i/>
          <w:sz w:val="28"/>
          <w:szCs w:val="28"/>
        </w:rPr>
        <w:t>во упродовж семи робочих днів зобов'язане роз’яснити такій особі порядок її дій щодо врегулювання конфлікту інтересів.</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2. Не вчиняти дій та не приймати рішень в умовах реального конфлікту інтересів.</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 xml:space="preserve">Коментар: </w:t>
      </w:r>
      <w:r>
        <w:rPr>
          <w:rFonts w:ascii="Times New Roman" w:eastAsia="Times New Roman" w:hAnsi="Times New Roman" w:cs="Times New Roman"/>
          <w:i/>
          <w:sz w:val="28"/>
          <w:szCs w:val="28"/>
        </w:rPr>
        <w:t xml:space="preserve">дотримуватись вказаного правила </w:t>
      </w:r>
      <w:r>
        <w:rPr>
          <w:rFonts w:ascii="Times New Roman" w:eastAsia="Times New Roman" w:hAnsi="Times New Roman" w:cs="Times New Roman"/>
          <w:b/>
          <w:i/>
          <w:sz w:val="28"/>
          <w:szCs w:val="28"/>
          <w:u w:val="single"/>
        </w:rPr>
        <w:t>рекомендується</w:t>
      </w:r>
      <w:r>
        <w:rPr>
          <w:rFonts w:ascii="Times New Roman" w:eastAsia="Times New Roman" w:hAnsi="Times New Roman" w:cs="Times New Roman"/>
          <w:i/>
          <w:sz w:val="28"/>
          <w:szCs w:val="28"/>
        </w:rPr>
        <w:t xml:space="preserve"> аж до моменту отримання повідомлення від керівника або ж відповіді Національного агентства чи іншого визначеного законом органу про обраний ними спосіб врегулювання конфлікту інтересів. Після цього, слід діяти у суворій відповідності до визначеного вказан</w:t>
      </w:r>
      <w:r>
        <w:rPr>
          <w:rFonts w:ascii="Times New Roman" w:eastAsia="Times New Roman" w:hAnsi="Times New Roman" w:cs="Times New Roman"/>
          <w:i/>
          <w:sz w:val="28"/>
          <w:szCs w:val="28"/>
        </w:rPr>
        <w:t>ими суб'єктами способу врегулювання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 Вжити заходів щодо врегулювання реального чи потенційного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b/>
          <w:i/>
          <w:sz w:val="28"/>
          <w:szCs w:val="28"/>
        </w:rPr>
        <w:t>Коментар</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 контексті цієї вимоги, варто брати до уваги положення частини другої статті 29 Закону, згідно яких особи</w:t>
      </w:r>
      <w:r>
        <w:rPr>
          <w:rFonts w:ascii="Times New Roman" w:eastAsia="Times New Roman" w:hAnsi="Times New Roman" w:cs="Times New Roman"/>
          <w:i/>
          <w:sz w:val="28"/>
          <w:szCs w:val="28"/>
        </w:rPr>
        <w:t xml:space="preserve"> із реальним чи потенційним конфліктом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w:t>
      </w:r>
      <w:r>
        <w:rPr>
          <w:rFonts w:ascii="Times New Roman" w:eastAsia="Times New Roman" w:hAnsi="Times New Roman" w:cs="Times New Roman"/>
          <w:i/>
          <w:sz w:val="28"/>
          <w:szCs w:val="28"/>
        </w:rPr>
        <w:t xml:space="preserve">нь якого належить звільнення/ініціювання звільнення з посади. </w:t>
      </w:r>
    </w:p>
    <w:p w:rsidR="00C66C7A" w:rsidRDefault="006A614C">
      <w:pPr>
        <w:pStyle w:val="normal"/>
        <w:spacing w:before="5" w:line="240" w:lineRule="auto"/>
        <w:ind w:right="-135" w:firstLine="709"/>
        <w:jc w:val="both"/>
      </w:pPr>
      <w:r>
        <w:rPr>
          <w:rFonts w:ascii="Times New Roman" w:eastAsia="Times New Roman" w:hAnsi="Times New Roman" w:cs="Times New Roman"/>
          <w:i/>
          <w:sz w:val="28"/>
          <w:szCs w:val="28"/>
        </w:rPr>
        <w:lastRenderedPageBreak/>
        <w:t xml:space="preserve">При цьому, оскільки Закон вимагає щоб таке позбавлення інтересу  виключало будь-яку можливість його приховування, </w:t>
      </w:r>
      <w:r>
        <w:rPr>
          <w:rFonts w:ascii="Times New Roman" w:eastAsia="Times New Roman" w:hAnsi="Times New Roman" w:cs="Times New Roman"/>
          <w:b/>
          <w:i/>
          <w:sz w:val="28"/>
          <w:szCs w:val="28"/>
          <w:u w:val="single"/>
        </w:rPr>
        <w:t>рекомендується</w:t>
      </w:r>
      <w:r>
        <w:rPr>
          <w:rFonts w:ascii="Times New Roman" w:eastAsia="Times New Roman" w:hAnsi="Times New Roman" w:cs="Times New Roman"/>
          <w:i/>
          <w:sz w:val="28"/>
          <w:szCs w:val="28"/>
        </w:rPr>
        <w:t xml:space="preserve"> користатись правом самостійного врегулювання конфлікту інтересів</w:t>
      </w:r>
      <w:r>
        <w:rPr>
          <w:rFonts w:ascii="Times New Roman" w:eastAsia="Times New Roman" w:hAnsi="Times New Roman" w:cs="Times New Roman"/>
          <w:i/>
          <w:sz w:val="28"/>
          <w:szCs w:val="28"/>
        </w:rPr>
        <w:t xml:space="preserve"> лише у випадках впевненості, що обраний спосіб є достатнім і повністю гарантує його врегулювання.</w:t>
      </w:r>
    </w:p>
    <w:p w:rsidR="00C66C7A" w:rsidRDefault="006A614C">
      <w:pPr>
        <w:pStyle w:val="normal"/>
        <w:spacing w:before="5" w:line="240" w:lineRule="auto"/>
        <w:ind w:right="-135" w:firstLine="709"/>
        <w:jc w:val="both"/>
      </w:pPr>
      <w:r>
        <w:rPr>
          <w:rFonts w:ascii="Times New Roman" w:eastAsia="Times New Roman" w:hAnsi="Times New Roman" w:cs="Times New Roman"/>
          <w:i/>
          <w:sz w:val="28"/>
          <w:szCs w:val="28"/>
        </w:rPr>
        <w:t xml:space="preserve">Прикладами самостійного врегулювання конфлікту інтересів можуть бути: відмова (продаж, передача в довірче управління) від корпоративних прав, які є причиною </w:t>
      </w:r>
      <w:r>
        <w:rPr>
          <w:rFonts w:ascii="Times New Roman" w:eastAsia="Times New Roman" w:hAnsi="Times New Roman" w:cs="Times New Roman"/>
          <w:i/>
          <w:sz w:val="28"/>
          <w:szCs w:val="28"/>
        </w:rPr>
        <w:t>виникнення конфлікту інтересів або ж самовідвід при розгляді якогось питання.</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Кожній службовій особі слід також пам'ятати, що Закон покладає обов'язки не лише на неї, а й на її керівника.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Так згідно положень статті 28 Закону особи, уповноважені на виконан</w:t>
      </w:r>
      <w:r>
        <w:rPr>
          <w:rFonts w:ascii="Times New Roman" w:eastAsia="Times New Roman" w:hAnsi="Times New Roman" w:cs="Times New Roman"/>
          <w:sz w:val="28"/>
          <w:szCs w:val="28"/>
        </w:rPr>
        <w:t>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w:t>
      </w:r>
      <w:r>
        <w:rPr>
          <w:rFonts w:ascii="Times New Roman" w:eastAsia="Times New Roman" w:hAnsi="Times New Roman" w:cs="Times New Roman"/>
          <w:sz w:val="28"/>
          <w:szCs w:val="28"/>
        </w:rPr>
        <w:t>х осіб.</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Крім того,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w:t>
      </w:r>
      <w:r>
        <w:rPr>
          <w:rFonts w:ascii="Times New Roman" w:eastAsia="Times New Roman" w:hAnsi="Times New Roman" w:cs="Times New Roman"/>
          <w:sz w:val="28"/>
          <w:szCs w:val="28"/>
        </w:rPr>
        <w:t xml:space="preserve">ного конфлікту інтересів приймає рішення щодо врегулювання конфлікту інтересів, про що </w:t>
      </w:r>
      <w:r>
        <w:rPr>
          <w:rFonts w:ascii="Times New Roman" w:eastAsia="Times New Roman" w:hAnsi="Times New Roman" w:cs="Times New Roman"/>
          <w:sz w:val="28"/>
          <w:szCs w:val="28"/>
          <w:u w:val="single"/>
        </w:rPr>
        <w:t>повідомляє відповідну особу</w:t>
      </w:r>
      <w:r>
        <w:rPr>
          <w:rFonts w:ascii="Times New Roman" w:eastAsia="Times New Roman" w:hAnsi="Times New Roman" w:cs="Times New Roman"/>
          <w:sz w:val="28"/>
          <w:szCs w:val="28"/>
        </w:rPr>
        <w:t>.</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ab/>
      </w:r>
    </w:p>
    <w:p w:rsidR="00C66C7A" w:rsidRDefault="006A614C">
      <w:pPr>
        <w:pStyle w:val="normal"/>
        <w:spacing w:line="240" w:lineRule="auto"/>
        <w:ind w:right="-135" w:firstLine="709"/>
        <w:jc w:val="both"/>
      </w:pPr>
      <w:r>
        <w:rPr>
          <w:rFonts w:ascii="Times New Roman" w:eastAsia="Times New Roman" w:hAnsi="Times New Roman" w:cs="Times New Roman"/>
          <w:b/>
          <w:i/>
          <w:sz w:val="32"/>
          <w:szCs w:val="32"/>
          <w:u w:val="single"/>
        </w:rPr>
        <w:t>3.2. Запит про наявність (відсутність) конфлікту інтересів до Національного агентства.</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Завершуючи опис алгоритму дій службової особи, важливо звернути увагу на положення частин п'ятої та шостої статті 28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Вказані норми Закону передбачають, що у разі існування в особи сумнівів щодо наявності в неї конфлікту інтересів вона </w:t>
      </w:r>
      <w:r>
        <w:rPr>
          <w:rFonts w:ascii="Times New Roman" w:eastAsia="Times New Roman" w:hAnsi="Times New Roman" w:cs="Times New Roman"/>
          <w:sz w:val="28"/>
          <w:szCs w:val="28"/>
          <w:u w:val="single"/>
        </w:rPr>
        <w:t>зобов’язана</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вернутися за роз’ясненнями до територіального органу Національного агентства.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У разі ж якщо особа не отримала підтвердження про відсутність конфлікту інтересів, вона діє відповідно до вимог, передбачених у розділі V «Запобігання та врегулювання конфлікту </w:t>
      </w:r>
      <w:r>
        <w:rPr>
          <w:rFonts w:ascii="Times New Roman" w:eastAsia="Times New Roman" w:hAnsi="Times New Roman" w:cs="Times New Roman"/>
          <w:sz w:val="28"/>
          <w:szCs w:val="28"/>
        </w:rPr>
        <w:t>інтересів»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При цьому,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У контексті наведе</w:t>
      </w:r>
      <w:r>
        <w:rPr>
          <w:rFonts w:ascii="Times New Roman" w:eastAsia="Times New Roman" w:hAnsi="Times New Roman" w:cs="Times New Roman"/>
          <w:sz w:val="28"/>
          <w:szCs w:val="28"/>
        </w:rPr>
        <w:t>них норм, слід звернути увагу на декілька важливих аспектів: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xml:space="preserve">По-перше, реалізація цих норм прямо пов'язується із часом утворення та початку роботи </w:t>
      </w:r>
      <w:r>
        <w:rPr>
          <w:rFonts w:ascii="Times New Roman" w:eastAsia="Times New Roman" w:hAnsi="Times New Roman" w:cs="Times New Roman"/>
          <w:sz w:val="28"/>
          <w:szCs w:val="28"/>
          <w:u w:val="single"/>
        </w:rPr>
        <w:t>територіальних органів Національного агентства</w:t>
      </w:r>
      <w:r>
        <w:rPr>
          <w:rFonts w:ascii="Times New Roman" w:eastAsia="Times New Roman" w:hAnsi="Times New Roman" w:cs="Times New Roman"/>
          <w:sz w:val="28"/>
          <w:szCs w:val="28"/>
        </w:rPr>
        <w:t>, адже лише вони наділені повноваженнями надавати роз'яснення щ</w:t>
      </w:r>
      <w:r>
        <w:rPr>
          <w:rFonts w:ascii="Times New Roman" w:eastAsia="Times New Roman" w:hAnsi="Times New Roman" w:cs="Times New Roman"/>
          <w:sz w:val="28"/>
          <w:szCs w:val="28"/>
        </w:rPr>
        <w:t>одо відсутності (наявності)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Разом з тим Національне агентство відповідно до пункту 15 частини першої статті 11 Закону наділено повноваженнями щодо надання роз’яснень, методичної та консультаційної допомоги з питань застосування актів законодавства з питань застосування актів законода</w:t>
      </w:r>
      <w:r>
        <w:rPr>
          <w:rFonts w:ascii="Times New Roman" w:eastAsia="Times New Roman" w:hAnsi="Times New Roman" w:cs="Times New Roman"/>
          <w:sz w:val="28"/>
          <w:szCs w:val="28"/>
        </w:rPr>
        <w:t>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У зв’язку з цим до створення територіальних органів На</w:t>
      </w:r>
      <w:r>
        <w:rPr>
          <w:rFonts w:ascii="Times New Roman" w:eastAsia="Times New Roman" w:hAnsi="Times New Roman" w:cs="Times New Roman"/>
          <w:sz w:val="28"/>
          <w:szCs w:val="28"/>
        </w:rPr>
        <w:t xml:space="preserve">ціонального агентства особа має право (а не обов’язок) звернутися до Національного агентства в порядку, визначеному Законом України «Про звернення громадян», щодо надання роз’яснень.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По-друге, звернення до територіального органу Національного агентства не</w:t>
      </w:r>
      <w:r>
        <w:rPr>
          <w:rFonts w:ascii="Times New Roman" w:eastAsia="Times New Roman" w:hAnsi="Times New Roman" w:cs="Times New Roman"/>
          <w:sz w:val="28"/>
          <w:szCs w:val="28"/>
        </w:rPr>
        <w:t xml:space="preserve"> звільняє особу від обов'язків: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повідомити безпосереднього керівника про конфлікт інтересів; та</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не вчиняти дій і не приймати рішень в умовах реального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По-третє, особа, яка звернулася до територіального органу Національного агентст</w:t>
      </w:r>
      <w:r>
        <w:rPr>
          <w:rFonts w:ascii="Times New Roman" w:eastAsia="Times New Roman" w:hAnsi="Times New Roman" w:cs="Times New Roman"/>
          <w:sz w:val="28"/>
          <w:szCs w:val="28"/>
        </w:rPr>
        <w:t xml:space="preserve">ва і не отримала підтвердження про відсутність конфлікту інтересів, повинна діяти відповідно до вимог, передбачених у розділі V Закону, тобто у відповідності  до способу врегулювання конфлікту інтересів, визначеного її керівником.  </w:t>
      </w:r>
    </w:p>
    <w:p w:rsidR="00C66C7A" w:rsidRDefault="00C66C7A">
      <w:pPr>
        <w:pStyle w:val="normal"/>
        <w:spacing w:before="5" w:line="240" w:lineRule="auto"/>
        <w:ind w:right="-135" w:firstLine="709"/>
        <w:jc w:val="both"/>
      </w:pP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4. Типові приклади си</w:t>
      </w:r>
      <w:r>
        <w:rPr>
          <w:rFonts w:ascii="Times New Roman" w:eastAsia="Times New Roman" w:hAnsi="Times New Roman" w:cs="Times New Roman"/>
          <w:b/>
          <w:i/>
          <w:sz w:val="32"/>
          <w:szCs w:val="32"/>
          <w:u w:val="single"/>
        </w:rPr>
        <w:t>туацій конфлікту інтересів.</w:t>
      </w:r>
    </w:p>
    <w:p w:rsidR="00C66C7A" w:rsidRDefault="00C66C7A">
      <w:pPr>
        <w:pStyle w:val="normal"/>
        <w:spacing w:before="5" w:line="240" w:lineRule="auto"/>
        <w:ind w:right="-135"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Загалом виконання функцій держави чи місцевого самоврядування, з якими можуть бути пов'язані приватні інтереси службової особи, охоплює практично весь спектр відносин.</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Насамперед, це стосується сфер, де у службових осіб наявні </w:t>
      </w:r>
      <w:r>
        <w:rPr>
          <w:rFonts w:ascii="Times New Roman" w:eastAsia="Times New Roman" w:hAnsi="Times New Roman" w:cs="Times New Roman"/>
          <w:sz w:val="28"/>
          <w:szCs w:val="28"/>
        </w:rPr>
        <w:t xml:space="preserve">дискреційні повноваження: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 проведення державних закупівель товарів, робіт та надання послуг;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здійснення державного нагляду і контролю;</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підготовка і прийняття рішень про розподіл бюджетних коштів, квот, земельних ділянок тощо;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продаж державного май</w:t>
      </w:r>
      <w:r>
        <w:rPr>
          <w:rFonts w:ascii="Times New Roman" w:eastAsia="Times New Roman" w:hAnsi="Times New Roman" w:cs="Times New Roman"/>
          <w:sz w:val="28"/>
          <w:szCs w:val="28"/>
        </w:rPr>
        <w:t xml:space="preserve">на,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укладення договорів оренди на земельні ділянки, що перебувають у державній власності;</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прийняття рішень про повернення або заліку надміру сплачених або надмірно стягнених сум податків і зборів, а також пені і штрафів;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ліцензування окремих видів д</w:t>
      </w:r>
      <w:r>
        <w:rPr>
          <w:rFonts w:ascii="Times New Roman" w:eastAsia="Times New Roman" w:hAnsi="Times New Roman" w:cs="Times New Roman"/>
          <w:sz w:val="28"/>
          <w:szCs w:val="28"/>
        </w:rPr>
        <w:t>іяльності, видача дозволів на окремі види робіт;</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проведення державної експертизи і видача висновків тощо.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При цьому виникнення конфлікту інтересів може відбуватися у зв'язку із володінням цінними паперами, наявністю банківських вкладів; майновими зобов'язаннями або ж порушенням встановлених заборон (отримання подарунків, працевлаштуванням після звільнення з де</w:t>
      </w:r>
      <w:r>
        <w:rPr>
          <w:rFonts w:ascii="Times New Roman" w:eastAsia="Times New Roman" w:hAnsi="Times New Roman" w:cs="Times New Roman"/>
          <w:sz w:val="28"/>
          <w:szCs w:val="28"/>
        </w:rPr>
        <w:t>ржавної служби, використання службової інформації) тощо.</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Враховуючи різноманітність приватних інтересів, скласти вичерпний перелік ситуацій виникнення конфлікту інтересів звичайно є неможливим. Тим не менш, можна виділити низку типових ситуацій, в яких слу</w:t>
      </w:r>
      <w:r>
        <w:rPr>
          <w:rFonts w:ascii="Times New Roman" w:eastAsia="Times New Roman" w:hAnsi="Times New Roman" w:cs="Times New Roman"/>
          <w:sz w:val="28"/>
          <w:szCs w:val="28"/>
        </w:rPr>
        <w:t>жбова особа діє в умовах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1.</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Службова особа є членом конкурсної комісії в державному органі при цьому близька їй особа або особа, з якою пов'язаний її приватний інтерес, бере участь у конкурсі на заміщення вакантної посади в це</w:t>
      </w:r>
      <w:r>
        <w:rPr>
          <w:rFonts w:ascii="Times New Roman" w:eastAsia="Times New Roman" w:hAnsi="Times New Roman" w:cs="Times New Roman"/>
          <w:sz w:val="28"/>
          <w:szCs w:val="28"/>
        </w:rPr>
        <w:t>й же орган.</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Зазначена ситуація є однією з найбільш типових ситуацій конфлікту інтересів. При цьому, існує безліч її різновидів, наприклад: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службова особа не є членом конкурсної комісії але в разі призначення близької їй особи буде її керівник</w:t>
      </w:r>
      <w:r>
        <w:rPr>
          <w:rFonts w:ascii="Times New Roman" w:eastAsia="Times New Roman" w:hAnsi="Times New Roman" w:cs="Times New Roman"/>
          <w:sz w:val="28"/>
          <w:szCs w:val="28"/>
        </w:rPr>
        <w:t>ом;</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службова особа не є членом конкурсної комісії але уповноважена приймати рішення про прийняття на роботу і вчиняє це щодо близької їй особи або особи, з якою пов'язаний її приватний інтерес;</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службова особа є членом комісії з проведення службової пер</w:t>
      </w:r>
      <w:r>
        <w:rPr>
          <w:rFonts w:ascii="Times New Roman" w:eastAsia="Times New Roman" w:hAnsi="Times New Roman" w:cs="Times New Roman"/>
          <w:sz w:val="28"/>
          <w:szCs w:val="28"/>
        </w:rPr>
        <w:t>евірки і приймає рішення (проводить перевірку) стосовно близької їй особи або особи, з якою пов'язаний її приватний інтерес;</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 службова особа уповноважена приймати рішення щодо заохочення або ж накладення стягнення щодо близької їй особи або особи, з якою </w:t>
      </w:r>
      <w:r>
        <w:rPr>
          <w:rFonts w:ascii="Times New Roman" w:eastAsia="Times New Roman" w:hAnsi="Times New Roman" w:cs="Times New Roman"/>
          <w:sz w:val="28"/>
          <w:szCs w:val="28"/>
        </w:rPr>
        <w:t>пов'язаний її приватний інтерес (в тому числі, не на постійній основі, тобто під час тимчасового виконання цих обов'язків за дорученням чи в силу розподілу обов'язків, відповідно до наказу чи посадової інструкції);</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службова особа включена до складу коміс</w:t>
      </w:r>
      <w:r>
        <w:rPr>
          <w:rFonts w:ascii="Times New Roman" w:eastAsia="Times New Roman" w:hAnsi="Times New Roman" w:cs="Times New Roman"/>
          <w:sz w:val="28"/>
          <w:szCs w:val="28"/>
        </w:rPr>
        <w:t>ії з проведення службової перевірки з приводу встановлення законності(незаконності) своїх же рішень або в підготовці яких, вона сама до цього брала участь.</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2.</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Службова особа державного органу здійснює контрольні заходи щодо  комерційної організаці</w:t>
      </w:r>
      <w:r>
        <w:rPr>
          <w:rFonts w:ascii="Times New Roman" w:eastAsia="Times New Roman" w:hAnsi="Times New Roman" w:cs="Times New Roman"/>
          <w:sz w:val="28"/>
          <w:szCs w:val="28"/>
        </w:rPr>
        <w:t xml:space="preserve">ї, в якій працює близька їй особа або особа, з якою пов'язаний її приватний інтерес.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ab/>
        <w:t>Різновидом цієї ситуації може бути більш складний для визначення випадок конфлікту інтересів, коли службова особа здійснюючи контрольні заходи щодо організації</w:t>
      </w:r>
      <w:r>
        <w:rPr>
          <w:rFonts w:ascii="Times New Roman" w:eastAsia="Times New Roman" w:hAnsi="Times New Roman" w:cs="Times New Roman"/>
          <w:sz w:val="28"/>
          <w:szCs w:val="28"/>
        </w:rPr>
        <w:t>, відносно якої в неї відсутній приватний інтерес в процесі контрольного заходу, проводить зустрічну перевірку іншої організації, яка в свою чергу пов'язана договірними відносинами із першою і при цьому керівником(працівником) цієї іншої організації є близ</w:t>
      </w:r>
      <w:r>
        <w:rPr>
          <w:rFonts w:ascii="Times New Roman" w:eastAsia="Times New Roman" w:hAnsi="Times New Roman" w:cs="Times New Roman"/>
          <w:sz w:val="28"/>
          <w:szCs w:val="28"/>
        </w:rPr>
        <w:t xml:space="preserve">ька їй особа або особа, з якою пов'язаний її приватний інтерес.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3.</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Службова особа в ході проведення контрольних заходів щодо організації виявляє порушення законодавства. При цьому для його усунення вона рекомендує організації скористатися послуга</w:t>
      </w:r>
      <w:r>
        <w:rPr>
          <w:rFonts w:ascii="Times New Roman" w:eastAsia="Times New Roman" w:hAnsi="Times New Roman" w:cs="Times New Roman"/>
          <w:sz w:val="28"/>
          <w:szCs w:val="28"/>
        </w:rPr>
        <w:t>ми компанії, керівником чи співробітником якої є близька їй особи або особа, з якою пов'язаний її приватний інтерес.</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ab/>
        <w:t>В описаній ситуації йдеться про випадок, коли службова особа не просто інформує організацію про всі компанії, які надають в дано</w:t>
      </w:r>
      <w:r>
        <w:rPr>
          <w:rFonts w:ascii="Times New Roman" w:eastAsia="Times New Roman" w:hAnsi="Times New Roman" w:cs="Times New Roman"/>
          <w:sz w:val="28"/>
          <w:szCs w:val="28"/>
        </w:rPr>
        <w:t>му регіоні послуги, необхідні для усунення виявлених порушень, а виділяє якусь окрему організацію, саме така поведінка може свідчити про конфлікт інтересів. Незважаючи на те, що рекомендації державного службовця не обов'язково можуть бути обумовлені корисл</w:t>
      </w:r>
      <w:r>
        <w:rPr>
          <w:rFonts w:ascii="Times New Roman" w:eastAsia="Times New Roman" w:hAnsi="Times New Roman" w:cs="Times New Roman"/>
          <w:sz w:val="28"/>
          <w:szCs w:val="28"/>
        </w:rPr>
        <w:t>ивими мотивами, а наприклад, прагненнями забезпечити якісне усунення порушень, подібні поради забезпечують можливість отримання доходу близькими або іншими, пов'язаними з ним особами, відтак свідчитимуть про наявність у службовця приватного інтересу.</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w:t>
      </w:r>
      <w:r>
        <w:rPr>
          <w:rFonts w:ascii="Times New Roman" w:eastAsia="Times New Roman" w:hAnsi="Times New Roman" w:cs="Times New Roman"/>
          <w:b/>
          <w:sz w:val="28"/>
          <w:szCs w:val="28"/>
        </w:rPr>
        <w:t>ція 4.</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Службова особа бере участь у прийнятті рішення про закупівлю державним органом товарів, послуг підприємства, організації керівником (працівником), якої є близька їй особа або особа, з якою пов'язаний її приватний інтерес.</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r>
        <w:rPr>
          <w:rFonts w:ascii="Times New Roman" w:eastAsia="Times New Roman" w:hAnsi="Times New Roman" w:cs="Times New Roman"/>
          <w:sz w:val="28"/>
          <w:szCs w:val="28"/>
        </w:rPr>
        <w:t xml:space="preserve">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Менш розповсюдже</w:t>
      </w:r>
      <w:r>
        <w:rPr>
          <w:rFonts w:ascii="Times New Roman" w:eastAsia="Times New Roman" w:hAnsi="Times New Roman" w:cs="Times New Roman"/>
          <w:sz w:val="28"/>
          <w:szCs w:val="28"/>
        </w:rPr>
        <w:t>ним різновидом цієї ситуації може бути випадок, коли службова особа бере участь у прийнятті рішення про закупівлю державним органом товарів, що є результатами інтелектуальної діяльності, винятковими правами на які володіє вона сама або близька їй особа</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5.</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xml:space="preserve">Службова особа або близька їй особа володіють цінними паперами організації, щодо якої державний службовець здійснює контрольні функції.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6.</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Близька особа службової особи отримує подарунки або інші блага від фізичних або юридичних осіб,</w:t>
      </w:r>
      <w:r>
        <w:rPr>
          <w:rFonts w:ascii="Times New Roman" w:eastAsia="Times New Roman" w:hAnsi="Times New Roman" w:cs="Times New Roman"/>
          <w:sz w:val="28"/>
          <w:szCs w:val="28"/>
        </w:rPr>
        <w:t xml:space="preserve"> щодо яких службова особа здійснює або раніше здійснювала функції державного контролю чи вчиняє будь-які інші дії, пов’язані із виконанням функцій держави або місцевого самоврядування.</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Загалом Закон не встановлює обмежень на отримання подарунків </w:t>
      </w:r>
      <w:r>
        <w:rPr>
          <w:rFonts w:ascii="Times New Roman" w:eastAsia="Times New Roman" w:hAnsi="Times New Roman" w:cs="Times New Roman"/>
          <w:sz w:val="28"/>
          <w:szCs w:val="28"/>
        </w:rPr>
        <w:t xml:space="preserve">та інших благ близькими особами службовців. Однак, якщо йдеться про зацікавлених фізичних або юридичних осіб, то отримання подарунків близькою особою службовця заборонено Законом. Теж саме стосується випадків, коли службова особа просить або вимагає такий </w:t>
      </w:r>
      <w:r>
        <w:rPr>
          <w:rFonts w:ascii="Times New Roman" w:eastAsia="Times New Roman" w:hAnsi="Times New Roman" w:cs="Times New Roman"/>
          <w:sz w:val="28"/>
          <w:szCs w:val="28"/>
        </w:rPr>
        <w:t>подарунок для себе чи близьких їй осіб (див. п. 1. ч.1 статті 3 Закону).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Окрім наведеної ситуації можуть мати місце спроби подарувати  подарунок безпосередньо службовцю наприклад, у зв'язку із святкуванням дня народження або іншого свята. В даній ситуації подарунок «нібито» не може однозначно вважатися отриманим у зв'язку з вик</w:t>
      </w:r>
      <w:r>
        <w:rPr>
          <w:rFonts w:ascii="Times New Roman" w:eastAsia="Times New Roman" w:hAnsi="Times New Roman" w:cs="Times New Roman"/>
          <w:sz w:val="28"/>
          <w:szCs w:val="28"/>
        </w:rPr>
        <w:t>онанням службових повноважень. Насправді ж отримання подарунка від зацікавленої фізичної чи юридичної особи ставить службову особу у ситуацію конфлікту інтересів. Якщо ж йдеться про подарунок від підлеглих, то Закон прямо забороняє такі дії (див.п.2 ч.1 ст</w:t>
      </w:r>
      <w:r>
        <w:rPr>
          <w:rFonts w:ascii="Times New Roman" w:eastAsia="Times New Roman" w:hAnsi="Times New Roman" w:cs="Times New Roman"/>
          <w:sz w:val="28"/>
          <w:szCs w:val="28"/>
        </w:rPr>
        <w:t>.3 Закону).</w:t>
      </w:r>
    </w:p>
    <w:p w:rsidR="00C66C7A" w:rsidRDefault="006A614C">
      <w:pPr>
        <w:pStyle w:val="normal"/>
        <w:spacing w:before="5" w:line="240" w:lineRule="auto"/>
        <w:ind w:right="-136" w:firstLine="709"/>
        <w:jc w:val="both"/>
      </w:pPr>
      <w:r>
        <w:rPr>
          <w:rFonts w:ascii="Times New Roman" w:eastAsia="Times New Roman" w:hAnsi="Times New Roman" w:cs="Times New Roman"/>
          <w:b/>
          <w:sz w:val="28"/>
          <w:szCs w:val="28"/>
        </w:rPr>
        <w:t>Ситуація 7.</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Службова особа бере участь у здійсненні контрольних заходів стосовно організації, перед якою службова особа або його близькі особи мають майнові зобов'язання.</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Різновидом цієї ситуації може бути дзеркально протилежний випад</w:t>
      </w:r>
      <w:r>
        <w:rPr>
          <w:rFonts w:ascii="Times New Roman" w:eastAsia="Times New Roman" w:hAnsi="Times New Roman" w:cs="Times New Roman"/>
          <w:sz w:val="28"/>
          <w:szCs w:val="28"/>
        </w:rPr>
        <w:t>ок, коли сама організація має майнові зобов'язання перед службовцем, або близькими йому особами.</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8.</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Державний службовець бере участь у здійсненні функцій державного управління чи контролю стосовно організації, власником, керівником чи працівником </w:t>
      </w:r>
      <w:r>
        <w:rPr>
          <w:rFonts w:ascii="Times New Roman" w:eastAsia="Times New Roman" w:hAnsi="Times New Roman" w:cs="Times New Roman"/>
          <w:sz w:val="28"/>
          <w:szCs w:val="28"/>
        </w:rPr>
        <w:t>якої він був до переходу на роботу в державний орган.</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За певних умов, взаємовідносини з колишнім роботодавцем можуть  впливати на об'єктивне виконання службових обов'язків спричиняючи конфлікт інтересів. Йдеться про випадки, коли службовець або п</w:t>
      </w:r>
      <w:r>
        <w:rPr>
          <w:rFonts w:ascii="Times New Roman" w:eastAsia="Times New Roman" w:hAnsi="Times New Roman" w:cs="Times New Roman"/>
          <w:sz w:val="28"/>
          <w:szCs w:val="28"/>
        </w:rPr>
        <w:t xml:space="preserve">ідтримує дружні відносини зі своїми колишніми колегами, або навпаки вороже </w:t>
      </w:r>
      <w:r>
        <w:rPr>
          <w:rFonts w:ascii="Times New Roman" w:eastAsia="Times New Roman" w:hAnsi="Times New Roman" w:cs="Times New Roman"/>
          <w:sz w:val="28"/>
          <w:szCs w:val="28"/>
        </w:rPr>
        <w:lastRenderedPageBreak/>
        <w:t>ставиться до них. При цьому необхідно відзначити, що практична реалізація симпатії або антипатії у конкретних неправомірних рішеннях чи діяннях службової особи може означати наявніс</w:t>
      </w:r>
      <w:r>
        <w:rPr>
          <w:rFonts w:ascii="Times New Roman" w:eastAsia="Times New Roman" w:hAnsi="Times New Roman" w:cs="Times New Roman"/>
          <w:sz w:val="28"/>
          <w:szCs w:val="28"/>
        </w:rPr>
        <w:t>ть конфлікту інтересів. Згідно із визначенням приватного інтересу, вказані відносини можна кваліфікувати як такі, що зумовлюють інтерес немайнового характеру, який впливає на об'єктивність, неупередженість рішень чи діянь службової особи.</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9.</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ab/>
        <w:t>Служ</w:t>
      </w:r>
      <w:r>
        <w:rPr>
          <w:rFonts w:ascii="Times New Roman" w:eastAsia="Times New Roman" w:hAnsi="Times New Roman" w:cs="Times New Roman"/>
          <w:sz w:val="28"/>
          <w:szCs w:val="28"/>
        </w:rPr>
        <w:t xml:space="preserve">бова особа, до повноважень якої входить реєстрація громадської організації (політичної партії або релігійної організації) та нагляд за дотриманням законодавства, отримує від неї нагороду, почесне звання тощо.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Ситуація 10.</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Державний службовець використовує</w:t>
      </w:r>
      <w:r>
        <w:rPr>
          <w:rFonts w:ascii="Times New Roman" w:eastAsia="Times New Roman" w:hAnsi="Times New Roman" w:cs="Times New Roman"/>
          <w:sz w:val="28"/>
          <w:szCs w:val="28"/>
        </w:rPr>
        <w:t xml:space="preserve"> інформацію, отриману в ході виконання службових обов'язків і тимчасово або взагалі не є публічною, для отримання конкурентних переваг наприклад при здійсненні комерційних операцій.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Коментар:</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З метою запобігання описаної ситуації керівникам рекомендується</w:t>
      </w:r>
      <w:r>
        <w:rPr>
          <w:rFonts w:ascii="Times New Roman" w:eastAsia="Times New Roman" w:hAnsi="Times New Roman" w:cs="Times New Roman"/>
          <w:sz w:val="28"/>
          <w:szCs w:val="28"/>
        </w:rPr>
        <w:t xml:space="preserve"> за можливості формувати примірні переліки службової інформації та доведення їх до відома працівників.</w:t>
      </w:r>
    </w:p>
    <w:p w:rsidR="00C66C7A" w:rsidRDefault="00C66C7A">
      <w:pPr>
        <w:pStyle w:val="normal"/>
        <w:spacing w:before="5" w:line="240" w:lineRule="auto"/>
        <w:ind w:right="-135"/>
        <w:jc w:val="both"/>
      </w:pPr>
    </w:p>
    <w:p w:rsidR="00C66C7A" w:rsidRDefault="00C66C7A">
      <w:pPr>
        <w:pStyle w:val="normal"/>
        <w:spacing w:before="5" w:line="240" w:lineRule="auto"/>
        <w:ind w:right="-135"/>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5.Окремі види обмежень, пов’язаних із конфліктом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5.1.</w:t>
      </w:r>
      <w:r>
        <w:rPr>
          <w:rFonts w:ascii="Times New Roman" w:eastAsia="Times New Roman" w:hAnsi="Times New Roman" w:cs="Times New Roman"/>
          <w:i/>
          <w:sz w:val="32"/>
          <w:szCs w:val="32"/>
          <w:u w:val="single"/>
        </w:rPr>
        <w:t xml:space="preserve"> </w:t>
      </w:r>
      <w:r>
        <w:rPr>
          <w:rFonts w:ascii="Times New Roman" w:eastAsia="Times New Roman" w:hAnsi="Times New Roman" w:cs="Times New Roman"/>
          <w:b/>
          <w:i/>
          <w:sz w:val="32"/>
          <w:szCs w:val="32"/>
          <w:u w:val="single"/>
        </w:rPr>
        <w:t xml:space="preserve">Сумісництво та суміщення. </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 xml:space="preserve">Обмеження щодо сумісництва та суміщення </w:t>
      </w:r>
      <w:r>
        <w:rPr>
          <w:rFonts w:ascii="Times New Roman" w:eastAsia="Times New Roman" w:hAnsi="Times New Roman" w:cs="Times New Roman"/>
          <w:b/>
          <w:i/>
          <w:sz w:val="28"/>
          <w:szCs w:val="28"/>
        </w:rPr>
        <w:t>поширюється</w:t>
      </w:r>
      <w:r>
        <w:rPr>
          <w:rFonts w:ascii="Times New Roman" w:eastAsia="Times New Roman" w:hAnsi="Times New Roman" w:cs="Times New Roman"/>
          <w:sz w:val="28"/>
          <w:szCs w:val="28"/>
        </w:rPr>
        <w:t xml:space="preserve"> виключно на осіб, уповноважених на виконання функцій держави або місцевого самоврядування (пункт 1 частини першої статті 3  Закону). </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 xml:space="preserve">Проте серед вказаних осіб обмеження </w:t>
      </w:r>
      <w:r>
        <w:rPr>
          <w:rFonts w:ascii="Times New Roman" w:eastAsia="Times New Roman" w:hAnsi="Times New Roman" w:cs="Times New Roman"/>
          <w:b/>
          <w:i/>
          <w:sz w:val="28"/>
          <w:szCs w:val="28"/>
        </w:rPr>
        <w:t>не поширюються</w:t>
      </w:r>
      <w:r>
        <w:rPr>
          <w:rFonts w:ascii="Times New Roman" w:eastAsia="Times New Roman" w:hAnsi="Times New Roman" w:cs="Times New Roman"/>
          <w:sz w:val="28"/>
          <w:szCs w:val="28"/>
        </w:rPr>
        <w:t xml:space="preserve">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w:t>
      </w:r>
      <w:r>
        <w:rPr>
          <w:rFonts w:ascii="Times New Roman" w:eastAsia="Times New Roman" w:hAnsi="Times New Roman" w:cs="Times New Roman"/>
          <w:sz w:val="28"/>
          <w:szCs w:val="28"/>
        </w:rPr>
        <w:t>, народних засідателів і присяжних.</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b/>
          <w:i/>
          <w:sz w:val="28"/>
          <w:szCs w:val="28"/>
        </w:rPr>
        <w:t>Види обмежень:</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А) відповідно до пункту 1 частини першої статті 25 Закону вказаним особам, забороняється займатися іншою оплачуваною (крім викладацької, наукової і творчої діяльності, медичної практики, інструкторської та</w:t>
      </w:r>
      <w:r>
        <w:rPr>
          <w:rFonts w:ascii="Times New Roman" w:eastAsia="Times New Roman" w:hAnsi="Times New Roman" w:cs="Times New Roman"/>
          <w:sz w:val="28"/>
          <w:szCs w:val="28"/>
        </w:rPr>
        <w:t xml:space="preserve"> суддівської практики із спорту) або підприємницькою діяльністю, якщо інше не передбачено Конституцією або законами України.</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Фактично в даному випадку йдеться про дві суттєво різні ситуації.</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u w:val="single"/>
        </w:rPr>
        <w:lastRenderedPageBreak/>
        <w:t>По-перше</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заборона на іншу оплачувану діяльність</w:t>
      </w:r>
      <w:r>
        <w:rPr>
          <w:rFonts w:ascii="Times New Roman" w:eastAsia="Times New Roman" w:hAnsi="Times New Roman" w:cs="Times New Roman"/>
          <w:sz w:val="28"/>
          <w:szCs w:val="28"/>
        </w:rPr>
        <w:t xml:space="preserve">.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Під такою діял</w:t>
      </w:r>
      <w:r>
        <w:rPr>
          <w:rFonts w:ascii="Times New Roman" w:eastAsia="Times New Roman" w:hAnsi="Times New Roman" w:cs="Times New Roman"/>
          <w:sz w:val="28"/>
          <w:szCs w:val="28"/>
        </w:rPr>
        <w:t xml:space="preserve">ьністю «інша оплачувана діяльність» варто розуміти будь-яку діяльність, спрямовану на отримання доходу і не пов’язану з виконанням особою своїх посадових обов’язків з виконання функцій держави або місцевого самоврядування.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Разом з тим така заборона не пош</w:t>
      </w:r>
      <w:r>
        <w:rPr>
          <w:rFonts w:ascii="Times New Roman" w:eastAsia="Times New Roman" w:hAnsi="Times New Roman" w:cs="Times New Roman"/>
          <w:sz w:val="28"/>
          <w:szCs w:val="28"/>
        </w:rPr>
        <w:t xml:space="preserve">ирюється на </w:t>
      </w:r>
      <w:r>
        <w:rPr>
          <w:rFonts w:ascii="Times New Roman" w:eastAsia="Times New Roman" w:hAnsi="Times New Roman" w:cs="Times New Roman"/>
          <w:i/>
          <w:sz w:val="28"/>
          <w:szCs w:val="28"/>
        </w:rPr>
        <w:t>викладацьку, наукову і творчу діяльності, медичну практику, інструкторську та суддівську практики із спорту.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Спеціальним законодавством дещо конкретизуються вказані положення. Так, характеризуючи поняття «</w:t>
      </w:r>
      <w:r>
        <w:rPr>
          <w:rFonts w:ascii="Times New Roman" w:eastAsia="Times New Roman" w:hAnsi="Times New Roman" w:cs="Times New Roman"/>
          <w:i/>
          <w:sz w:val="28"/>
          <w:szCs w:val="28"/>
        </w:rPr>
        <w:t>наукова діяльність</w:t>
      </w:r>
      <w:r>
        <w:rPr>
          <w:rFonts w:ascii="Times New Roman" w:eastAsia="Times New Roman" w:hAnsi="Times New Roman" w:cs="Times New Roman"/>
          <w:sz w:val="28"/>
          <w:szCs w:val="28"/>
        </w:rPr>
        <w:t>» варто виходити з то</w:t>
      </w:r>
      <w:r>
        <w:rPr>
          <w:rFonts w:ascii="Times New Roman" w:eastAsia="Times New Roman" w:hAnsi="Times New Roman" w:cs="Times New Roman"/>
          <w:sz w:val="28"/>
          <w:szCs w:val="28"/>
        </w:rPr>
        <w:t>го, що статтею 1 Закону України «Про наукову і науково-технічну діяльність» передбачено, що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w:t>
      </w:r>
      <w:r>
        <w:rPr>
          <w:rFonts w:ascii="Times New Roman" w:eastAsia="Times New Roman" w:hAnsi="Times New Roman" w:cs="Times New Roman"/>
          <w:sz w:val="28"/>
          <w:szCs w:val="28"/>
        </w:rPr>
        <w:t>льні та прикладні наукові дослідження.</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Перелік суб’єктів </w:t>
      </w:r>
      <w:r>
        <w:rPr>
          <w:rFonts w:ascii="Times New Roman" w:eastAsia="Times New Roman" w:hAnsi="Times New Roman" w:cs="Times New Roman"/>
          <w:sz w:val="28"/>
          <w:szCs w:val="28"/>
          <w:highlight w:val="white"/>
        </w:rPr>
        <w:t xml:space="preserve">наукової і науково-технічної діяльності наводиться у </w:t>
      </w:r>
      <w:r>
        <w:rPr>
          <w:rFonts w:ascii="Times New Roman" w:eastAsia="Times New Roman" w:hAnsi="Times New Roman" w:cs="Times New Roman"/>
          <w:sz w:val="28"/>
          <w:szCs w:val="28"/>
        </w:rPr>
        <w:t>статті 4 вказаного Закону. Такими суб’єктами,</w:t>
      </w:r>
      <w:r>
        <w:rPr>
          <w:rFonts w:ascii="Times New Roman" w:eastAsia="Times New Roman" w:hAnsi="Times New Roman" w:cs="Times New Roman"/>
          <w:sz w:val="28"/>
          <w:szCs w:val="28"/>
          <w:highlight w:val="white"/>
        </w:rPr>
        <w:t xml:space="preserve"> зокрема, є наукові працівники, науково-педагогічні працівники, аспіранти, ад’юнкти і докторанти, інш</w:t>
      </w:r>
      <w:r>
        <w:rPr>
          <w:rFonts w:ascii="Times New Roman" w:eastAsia="Times New Roman" w:hAnsi="Times New Roman" w:cs="Times New Roman"/>
          <w:sz w:val="28"/>
          <w:szCs w:val="28"/>
          <w:highlight w:val="white"/>
        </w:rPr>
        <w:t>і вчені.</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Хоча законодавство не містить визначення терміну </w:t>
      </w:r>
      <w:r>
        <w:rPr>
          <w:rFonts w:ascii="Times New Roman" w:eastAsia="Times New Roman" w:hAnsi="Times New Roman" w:cs="Times New Roman"/>
          <w:i/>
          <w:sz w:val="28"/>
          <w:szCs w:val="28"/>
        </w:rPr>
        <w:t>«викладацька діяльність»,</w:t>
      </w:r>
      <w:r>
        <w:rPr>
          <w:rFonts w:ascii="Times New Roman" w:eastAsia="Times New Roman" w:hAnsi="Times New Roman" w:cs="Times New Roman"/>
          <w:sz w:val="28"/>
          <w:szCs w:val="28"/>
        </w:rPr>
        <w:t xml:space="preserve"> правозастосовна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w:t>
      </w:r>
      <w:r>
        <w:rPr>
          <w:rFonts w:ascii="Times New Roman" w:eastAsia="Times New Roman" w:hAnsi="Times New Roman" w:cs="Times New Roman"/>
          <w:sz w:val="28"/>
          <w:szCs w:val="28"/>
        </w:rPr>
        <w:t>встві про освіту. Зокрема, відповідно до Законів України «Про освіту», «Про загальну середню освіту», «Про вищу освіту», «Про наукову і науково-технічну діяльність» та «Про професійно-технічну освіту» зазначений термін охоплює діяльність викладацького скла</w:t>
      </w:r>
      <w:r>
        <w:rPr>
          <w:rFonts w:ascii="Times New Roman" w:eastAsia="Times New Roman" w:hAnsi="Times New Roman" w:cs="Times New Roman"/>
          <w:sz w:val="28"/>
          <w:szCs w:val="28"/>
        </w:rPr>
        <w:t>ду відповідних навчальних закладів.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З приводу визначення терміну </w:t>
      </w:r>
      <w:r>
        <w:rPr>
          <w:rFonts w:ascii="Times New Roman" w:eastAsia="Times New Roman" w:hAnsi="Times New Roman" w:cs="Times New Roman"/>
          <w:i/>
          <w:sz w:val="28"/>
          <w:szCs w:val="28"/>
        </w:rPr>
        <w:t>«творча діяльність»</w:t>
      </w:r>
      <w:r>
        <w:rPr>
          <w:rFonts w:ascii="Times New Roman" w:eastAsia="Times New Roman" w:hAnsi="Times New Roman" w:cs="Times New Roman"/>
          <w:sz w:val="28"/>
          <w:szCs w:val="28"/>
        </w:rPr>
        <w:t xml:space="preserve"> слід зазначити, що згідно з підпунктом 21 частини першої статті 1 Закону України «Про культуру» та частиною четвертою статті 1 Закону України «Про професійних творчих прац</w:t>
      </w:r>
      <w:r>
        <w:rPr>
          <w:rFonts w:ascii="Times New Roman" w:eastAsia="Times New Roman" w:hAnsi="Times New Roman" w:cs="Times New Roman"/>
          <w:sz w:val="28"/>
          <w:szCs w:val="28"/>
        </w:rPr>
        <w:t>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Відповідно до </w:t>
      </w:r>
      <w:r>
        <w:rPr>
          <w:rFonts w:ascii="Times New Roman" w:eastAsia="Times New Roman" w:hAnsi="Times New Roman" w:cs="Times New Roman"/>
          <w:sz w:val="28"/>
          <w:szCs w:val="28"/>
          <w:highlight w:val="white"/>
        </w:rPr>
        <w:t>Статистичного класифікатора організаційних форм суб'єктів економіки</w:t>
      </w:r>
      <w:r>
        <w:rPr>
          <w:rFonts w:ascii="Times New Roman" w:eastAsia="Times New Roman" w:hAnsi="Times New Roman" w:cs="Times New Roman"/>
          <w:sz w:val="28"/>
          <w:szCs w:val="28"/>
        </w:rPr>
        <w:t>, затвердженого наказом Державної служби статистики України</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творча діяльність визначається як індивідуальна чи колективна творчість професійних творчих працівників, результатом якої є твір чи його інтерпретація, що мають культурно-мистецьку цінність (поз</w:t>
      </w:r>
      <w:r>
        <w:rPr>
          <w:rFonts w:ascii="Times New Roman" w:eastAsia="Times New Roman" w:hAnsi="Times New Roman" w:cs="Times New Roman"/>
          <w:sz w:val="28"/>
          <w:szCs w:val="28"/>
        </w:rPr>
        <w:t xml:space="preserve">иція 740 Розділу </w:t>
      </w:r>
      <w:r>
        <w:rPr>
          <w:rFonts w:ascii="Times New Roman" w:eastAsia="Times New Roman" w:hAnsi="Times New Roman" w:cs="Times New Roman"/>
          <w:sz w:val="28"/>
          <w:szCs w:val="28"/>
        </w:rPr>
        <w:lastRenderedPageBreak/>
        <w:t>3 «Пояснення до позицій класифікатора організаційних форм суб’єктів економіки»).</w:t>
      </w:r>
      <w:r>
        <w:rPr>
          <w:rFonts w:ascii="Times New Roman" w:eastAsia="Times New Roman" w:hAnsi="Times New Roman" w:cs="Times New Roman"/>
          <w:b/>
          <w:sz w:val="28"/>
          <w:szCs w:val="28"/>
          <w:highlight w:val="white"/>
        </w:rPr>
        <w:t xml:space="preserve">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законодавстві про охорону здоров’я визначення терміну «</w:t>
      </w:r>
      <w:r>
        <w:rPr>
          <w:rFonts w:ascii="Times New Roman" w:eastAsia="Times New Roman" w:hAnsi="Times New Roman" w:cs="Times New Roman"/>
          <w:i/>
          <w:sz w:val="28"/>
          <w:szCs w:val="28"/>
        </w:rPr>
        <w:t xml:space="preserve">медична практика» </w:t>
      </w:r>
      <w:r>
        <w:rPr>
          <w:rFonts w:ascii="Times New Roman" w:eastAsia="Times New Roman" w:hAnsi="Times New Roman" w:cs="Times New Roman"/>
          <w:sz w:val="28"/>
          <w:szCs w:val="28"/>
        </w:rPr>
        <w:t>наявне в Ліцензійних умовах провадження господарської діяльності з медичної практи</w:t>
      </w:r>
      <w:r>
        <w:rPr>
          <w:rFonts w:ascii="Times New Roman" w:eastAsia="Times New Roman" w:hAnsi="Times New Roman" w:cs="Times New Roman"/>
          <w:sz w:val="28"/>
          <w:szCs w:val="28"/>
        </w:rPr>
        <w:t>ки, затверджених наказом Міністерства охорони здоров’я України</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w:t>
      </w:r>
      <w:r>
        <w:rPr>
          <w:rFonts w:ascii="Times New Roman" w:eastAsia="Times New Roman" w:hAnsi="Times New Roman" w:cs="Times New Roman"/>
          <w:sz w:val="28"/>
          <w:szCs w:val="28"/>
        </w:rPr>
        <w:t>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w:t>
      </w:r>
      <w:r>
        <w:rPr>
          <w:rFonts w:ascii="Times New Roman" w:eastAsia="Times New Roman" w:hAnsi="Times New Roman" w:cs="Times New Roman"/>
          <w:sz w:val="28"/>
          <w:szCs w:val="28"/>
        </w:rPr>
        <w:t>ексті антикорупційного законодавства йдеться не про господарську чи підприємницьку діяльність із здійснення медичної практики, а про можливість зайняття такою практикою в державних, комунальних чи приватних закладах охорони здоров’я.</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законодавстві Україн</w:t>
      </w:r>
      <w:r>
        <w:rPr>
          <w:rFonts w:ascii="Times New Roman" w:eastAsia="Times New Roman" w:hAnsi="Times New Roman" w:cs="Times New Roman"/>
          <w:sz w:val="28"/>
          <w:szCs w:val="28"/>
        </w:rPr>
        <w:t xml:space="preserve">и відсутні визначення поняття </w:t>
      </w:r>
      <w:r>
        <w:rPr>
          <w:rFonts w:ascii="Times New Roman" w:eastAsia="Times New Roman" w:hAnsi="Times New Roman" w:cs="Times New Roman"/>
          <w:i/>
          <w:sz w:val="28"/>
          <w:szCs w:val="28"/>
        </w:rPr>
        <w:t xml:space="preserve">«інструкторська та суддівська практика із спорту». </w:t>
      </w:r>
      <w:r>
        <w:rPr>
          <w:rFonts w:ascii="Times New Roman" w:eastAsia="Times New Roman" w:hAnsi="Times New Roman" w:cs="Times New Roman"/>
          <w:sz w:val="28"/>
          <w:szCs w:val="28"/>
        </w:rPr>
        <w:t>Ці питання потребують додаткового законодавчого врегулювання. Проте аналіз відповідних термінів вказує на те, що вказані види практики тісно пов’язані з спортивно-тренувальною</w:t>
      </w:r>
      <w:r>
        <w:rPr>
          <w:rFonts w:ascii="Times New Roman" w:eastAsia="Times New Roman" w:hAnsi="Times New Roman" w:cs="Times New Roman"/>
          <w:sz w:val="28"/>
          <w:szCs w:val="28"/>
        </w:rPr>
        <w:t xml:space="preserve"> діяльністю. Так, у частині 1 статті 41 Закону України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Про фізичну культуру і спорт», вказано, що спортивні судді – це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фізичні особи, які пройшли спеціальну підготовку і отримали відповідну кваліфікаційну категорію та уповноважені забезпечувати дотримання</w:t>
      </w:r>
      <w:r>
        <w:rPr>
          <w:rFonts w:ascii="Times New Roman" w:eastAsia="Times New Roman" w:hAnsi="Times New Roman" w:cs="Times New Roman"/>
          <w:sz w:val="28"/>
          <w:szCs w:val="28"/>
        </w:rPr>
        <w:t xml:space="preserve"> правил спортивних змагань, положень (регламентів) про змагання, а також забезпечувати достовірність зафіксованих результатів.</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u w:val="single"/>
        </w:rPr>
        <w:t>По-друге</w:t>
      </w:r>
      <w:r>
        <w:rPr>
          <w:rFonts w:ascii="Times New Roman" w:eastAsia="Times New Roman" w:hAnsi="Times New Roman" w:cs="Times New Roman"/>
          <w:sz w:val="28"/>
          <w:szCs w:val="28"/>
        </w:rPr>
        <w:t xml:space="preserve">, йдеться про </w:t>
      </w:r>
      <w:r>
        <w:rPr>
          <w:rFonts w:ascii="Times New Roman" w:eastAsia="Times New Roman" w:hAnsi="Times New Roman" w:cs="Times New Roman"/>
          <w:b/>
          <w:sz w:val="28"/>
          <w:szCs w:val="28"/>
        </w:rPr>
        <w:t>заборону зайняття підприємницькою діяльністю.</w:t>
      </w:r>
      <w:r>
        <w:rPr>
          <w:rFonts w:ascii="Times New Roman" w:eastAsia="Times New Roman" w:hAnsi="Times New Roman" w:cs="Times New Roman"/>
          <w:sz w:val="28"/>
          <w:szCs w:val="28"/>
        </w:rPr>
        <w:t xml:space="preserve">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При застосуванні обмеження в частині зайняття підприємницько</w:t>
      </w:r>
      <w:r>
        <w:rPr>
          <w:rFonts w:ascii="Times New Roman" w:eastAsia="Times New Roman" w:hAnsi="Times New Roman" w:cs="Times New Roman"/>
          <w:sz w:val="28"/>
          <w:szCs w:val="28"/>
        </w:rPr>
        <w:t>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w:t>
      </w:r>
      <w:r>
        <w:rPr>
          <w:rFonts w:ascii="Times New Roman" w:eastAsia="Times New Roman" w:hAnsi="Times New Roman" w:cs="Times New Roman"/>
          <w:sz w:val="28"/>
          <w:szCs w:val="28"/>
        </w:rPr>
        <w:t xml:space="preserve"> метою досягнення економічних і соціальних результатів та одержання прибутку.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Б) Відповідно до пункту 2 частини першої статті 25 Закону забороняється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w:t>
      </w:r>
      <w:r>
        <w:rPr>
          <w:rFonts w:ascii="Times New Roman" w:eastAsia="Times New Roman" w:hAnsi="Times New Roman" w:cs="Times New Roman"/>
          <w:sz w:val="28"/>
          <w:szCs w:val="28"/>
        </w:rPr>
        <w:t xml:space="preserve">ють функції </w:t>
      </w:r>
      <w:r>
        <w:rPr>
          <w:rFonts w:ascii="Times New Roman" w:eastAsia="Times New Roman" w:hAnsi="Times New Roman" w:cs="Times New Roman"/>
          <w:sz w:val="28"/>
          <w:szCs w:val="28"/>
        </w:rPr>
        <w:lastRenderedPageBreak/>
        <w:t>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w:t>
      </w:r>
      <w:r>
        <w:rPr>
          <w:rFonts w:ascii="Times New Roman" w:eastAsia="Times New Roman" w:hAnsi="Times New Roman" w:cs="Times New Roman"/>
          <w:sz w:val="28"/>
          <w:szCs w:val="28"/>
        </w:rPr>
        <w:t>но Конституцією або законами України.</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 xml:space="preserve">Закон містить </w:t>
      </w:r>
      <w:r>
        <w:rPr>
          <w:rFonts w:ascii="Times New Roman" w:eastAsia="Times New Roman" w:hAnsi="Times New Roman" w:cs="Times New Roman"/>
          <w:b/>
          <w:sz w:val="28"/>
          <w:szCs w:val="28"/>
        </w:rPr>
        <w:t>вичерпний перелік заборонених видів діяльності (зокрема, перелік органів управління, до яких особа не може входити</w:t>
      </w:r>
      <w:r>
        <w:rPr>
          <w:rFonts w:ascii="Times New Roman" w:eastAsia="Times New Roman" w:hAnsi="Times New Roman" w:cs="Times New Roman"/>
          <w:sz w:val="28"/>
          <w:szCs w:val="28"/>
        </w:rPr>
        <w:t xml:space="preserve">). Важливо, що до них не віднесено заборону на участь у загальних зборах підприємства або </w:t>
      </w:r>
      <w:r>
        <w:rPr>
          <w:rFonts w:ascii="Times New Roman" w:eastAsia="Times New Roman" w:hAnsi="Times New Roman" w:cs="Times New Roman"/>
          <w:sz w:val="28"/>
          <w:szCs w:val="28"/>
        </w:rPr>
        <w:t xml:space="preserve">організації, що має на меті одержання прибутку. </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Водночас, варто зауважити, що правила запобігання та врегулювання конфлікту інтересів передбачають обов’язок передачі в управління корпоративних прав у випадку призначення на посаду, пов’язану з виконанням ф</w:t>
      </w:r>
      <w:r>
        <w:rPr>
          <w:rFonts w:ascii="Times New Roman" w:eastAsia="Times New Roman" w:hAnsi="Times New Roman" w:cs="Times New Roman"/>
          <w:sz w:val="28"/>
          <w:szCs w:val="28"/>
        </w:rPr>
        <w:t>ункцій держави або місцевого самоврядування. Про це більш детально йдеться у Розділі 7 Рекомендацій.</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Обидва передбачених статтею 21 Закону обмеження містять застереження «якщо інше не передбачено Конституцією або законами України», що вказує на інший право</w:t>
      </w:r>
      <w:r>
        <w:rPr>
          <w:rFonts w:ascii="Times New Roman" w:eastAsia="Times New Roman" w:hAnsi="Times New Roman" w:cs="Times New Roman"/>
          <w:sz w:val="28"/>
          <w:szCs w:val="28"/>
        </w:rPr>
        <w:t xml:space="preserve">вий режим регулювання.  </w:t>
      </w:r>
    </w:p>
    <w:p w:rsidR="00C66C7A" w:rsidRDefault="006A614C">
      <w:pPr>
        <w:pStyle w:val="normal"/>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firstLine="709"/>
        <w:jc w:val="both"/>
      </w:pPr>
      <w:r>
        <w:rPr>
          <w:rFonts w:ascii="Times New Roman" w:eastAsia="Times New Roman" w:hAnsi="Times New Roman" w:cs="Times New Roman"/>
          <w:sz w:val="28"/>
          <w:szCs w:val="28"/>
        </w:rPr>
        <w:t>Прикладом відмінного режиму регулювання щодо суміщення з іншими видами діяльності є положення частини першої статті 120 Конституції України, відповідно до якого члени Кабінету Міністрів України, керівники центральних та місцевих ор</w:t>
      </w:r>
      <w:r>
        <w:rPr>
          <w:rFonts w:ascii="Times New Roman" w:eastAsia="Times New Roman" w:hAnsi="Times New Roman" w:cs="Times New Roman"/>
          <w:sz w:val="28"/>
          <w:szCs w:val="28"/>
        </w:rPr>
        <w:t xml:space="preserve">ганів виконавчої влади не мають права суміщати свою службову діяльність з іншою роботою, </w:t>
      </w:r>
      <w:r>
        <w:rPr>
          <w:rFonts w:ascii="Times New Roman" w:eastAsia="Times New Roman" w:hAnsi="Times New Roman" w:cs="Times New Roman"/>
          <w:sz w:val="28"/>
          <w:szCs w:val="28"/>
          <w:u w:val="single"/>
        </w:rPr>
        <w:t>крім викладацької, наукової та творчої у позаробочий час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входити до складу керівного органу чи наглядової ради підприємства, що має на меті одержання прибутку.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Слід відзначити, що за порушення обмежень щодо сумісництва та суміщення з іншими видами діяльності статтею 172-4 Кодексу України про адміністративні правопорушення встановлено відповідальність у вигляді штрафу та конфіскації отриманого доходу чи винагороди</w:t>
      </w:r>
      <w:r>
        <w:rPr>
          <w:rFonts w:ascii="Times New Roman" w:eastAsia="Times New Roman" w:hAnsi="Times New Roman" w:cs="Times New Roman"/>
          <w:sz w:val="28"/>
          <w:szCs w:val="28"/>
        </w:rPr>
        <w:t>.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чи винагороди та позбавлення права обіймати посади або з</w:t>
      </w:r>
      <w:r>
        <w:rPr>
          <w:rFonts w:ascii="Times New Roman" w:eastAsia="Times New Roman" w:hAnsi="Times New Roman" w:cs="Times New Roman"/>
          <w:sz w:val="28"/>
          <w:szCs w:val="28"/>
        </w:rPr>
        <w:t>айматися певною діяльністю строком на один рік.</w:t>
      </w:r>
    </w:p>
    <w:p w:rsidR="00C66C7A" w:rsidRDefault="00C66C7A">
      <w:pPr>
        <w:pStyle w:val="normal"/>
        <w:spacing w:line="240" w:lineRule="auto"/>
        <w:ind w:firstLine="709"/>
        <w:jc w:val="both"/>
      </w:pPr>
    </w:p>
    <w:p w:rsidR="00C66C7A" w:rsidRDefault="006A614C">
      <w:pPr>
        <w:pStyle w:val="normal"/>
        <w:spacing w:line="240" w:lineRule="auto"/>
        <w:ind w:firstLine="709"/>
        <w:jc w:val="both"/>
      </w:pPr>
      <w:r>
        <w:rPr>
          <w:rFonts w:ascii="Times New Roman" w:eastAsia="Times New Roman" w:hAnsi="Times New Roman" w:cs="Times New Roman"/>
          <w:b/>
          <w:sz w:val="28"/>
          <w:szCs w:val="28"/>
          <w:u w:val="single"/>
        </w:rPr>
        <w:t>Приклади судової практики:</w:t>
      </w:r>
    </w:p>
    <w:p w:rsidR="00C66C7A" w:rsidRDefault="006A614C">
      <w:pPr>
        <w:pStyle w:val="normal"/>
        <w:spacing w:line="240" w:lineRule="auto"/>
        <w:ind w:firstLine="709"/>
        <w:jc w:val="both"/>
      </w:pPr>
      <w:r>
        <w:rPr>
          <w:rFonts w:ascii="Times New Roman" w:eastAsia="Times New Roman" w:hAnsi="Times New Roman" w:cs="Times New Roman"/>
          <w:b/>
          <w:sz w:val="28"/>
          <w:szCs w:val="28"/>
          <w:u w:val="single"/>
        </w:rPr>
        <w:t>Приклад1.</w:t>
      </w:r>
    </w:p>
    <w:p w:rsidR="00C66C7A" w:rsidRDefault="006A614C">
      <w:pPr>
        <w:pStyle w:val="normal"/>
        <w:spacing w:line="240" w:lineRule="auto"/>
        <w:ind w:firstLine="709"/>
        <w:jc w:val="both"/>
      </w:pPr>
      <w:r>
        <w:rPr>
          <w:rFonts w:ascii="Times New Roman" w:eastAsia="Times New Roman" w:hAnsi="Times New Roman" w:cs="Times New Roman"/>
          <w:sz w:val="24"/>
          <w:szCs w:val="24"/>
        </w:rPr>
        <w:t>Козятинський міськрайонний суд Вінницької області Постановою від 08.06.2016р. (Справа № 133/1166/16-п) притягнув  до адміністративної відповідальності  інспектора з питан</w:t>
      </w:r>
      <w:r>
        <w:rPr>
          <w:rFonts w:ascii="Times New Roman" w:eastAsia="Times New Roman" w:hAnsi="Times New Roman" w:cs="Times New Roman"/>
          <w:sz w:val="24"/>
          <w:szCs w:val="24"/>
        </w:rPr>
        <w:t xml:space="preserve">ь землекористування сільської ради за те, що він, будучи особою, посада якої включена до переліку, передбаченого підпунктом «в» </w:t>
      </w:r>
      <w:r>
        <w:rPr>
          <w:rFonts w:ascii="Times New Roman" w:eastAsia="Times New Roman" w:hAnsi="Times New Roman" w:cs="Times New Roman"/>
          <w:sz w:val="24"/>
          <w:szCs w:val="24"/>
        </w:rPr>
        <w:lastRenderedPageBreak/>
        <w:t>пункту 1 частини 1 </w:t>
      </w:r>
      <w:hyperlink r:id="rId7" w:anchor="14.10.2014">
        <w:r>
          <w:rPr>
            <w:rFonts w:ascii="Times New Roman" w:eastAsia="Times New Roman" w:hAnsi="Times New Roman" w:cs="Times New Roman"/>
            <w:sz w:val="24"/>
            <w:szCs w:val="24"/>
          </w:rPr>
          <w:t>статті 3 Закону України «Про запобігання корупції»</w:t>
        </w:r>
      </w:hyperlink>
      <w:r>
        <w:rPr>
          <w:rFonts w:ascii="Times New Roman" w:eastAsia="Times New Roman" w:hAnsi="Times New Roman" w:cs="Times New Roman"/>
          <w:sz w:val="24"/>
          <w:szCs w:val="24"/>
        </w:rPr>
        <w:t>,  порушив обмеження щодо суміщення діяльності, яка встановлена ч. 1 ст. 25 Закону «Про запобігання корупції»</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Так, будучи посадовою особою уповноваженою на виконання функцій місцевого самов</w:t>
      </w:r>
      <w:r>
        <w:rPr>
          <w:rFonts w:ascii="Times New Roman" w:eastAsia="Times New Roman" w:hAnsi="Times New Roman" w:cs="Times New Roman"/>
          <w:sz w:val="24"/>
          <w:szCs w:val="24"/>
        </w:rPr>
        <w:t>рядування на яку, відповідно до ч.2 </w:t>
      </w:r>
      <w:hyperlink r:id="rId8" w:anchor="07.06.2001">
        <w:r>
          <w:rPr>
            <w:rFonts w:ascii="Times New Roman" w:eastAsia="Times New Roman" w:hAnsi="Times New Roman" w:cs="Times New Roman"/>
            <w:sz w:val="24"/>
            <w:szCs w:val="24"/>
          </w:rPr>
          <w:t>ст.12 ЗУ «Про службу в органах місцевого самоврядування»</w:t>
        </w:r>
      </w:hyperlink>
      <w:r>
        <w:rPr>
          <w:rFonts w:ascii="Times New Roman" w:eastAsia="Times New Roman" w:hAnsi="Times New Roman" w:cs="Times New Roman"/>
          <w:sz w:val="24"/>
          <w:szCs w:val="24"/>
        </w:rPr>
        <w:t> поширюються вимоги та обмеження, встан</w:t>
      </w:r>
      <w:r>
        <w:rPr>
          <w:rFonts w:ascii="Times New Roman" w:eastAsia="Times New Roman" w:hAnsi="Times New Roman" w:cs="Times New Roman"/>
          <w:sz w:val="24"/>
          <w:szCs w:val="24"/>
        </w:rPr>
        <w:t>овлені </w:t>
      </w:r>
      <w:r>
        <w:rPr>
          <w:rFonts w:ascii="Times New Roman" w:eastAsia="Times New Roman" w:hAnsi="Times New Roman" w:cs="Times New Roman"/>
          <w:sz w:val="24"/>
          <w:szCs w:val="24"/>
        </w:rPr>
        <w:t>Законом України «Про запобігання корупції»</w:t>
      </w:r>
      <w:r>
        <w:rPr>
          <w:rFonts w:ascii="Times New Roman" w:eastAsia="Times New Roman" w:hAnsi="Times New Roman" w:cs="Times New Roman"/>
          <w:sz w:val="24"/>
          <w:szCs w:val="24"/>
        </w:rPr>
        <w:t>, відповідно до своєї посадової інструкції, затвердженої сільським головою та згідно до підпункту «в» пункту 1 частини 1 </w:t>
      </w:r>
      <w:hyperlink r:id="rId9" w:anchor="14.10.2014">
        <w:r>
          <w:rPr>
            <w:rFonts w:ascii="Times New Roman" w:eastAsia="Times New Roman" w:hAnsi="Times New Roman" w:cs="Times New Roman"/>
            <w:sz w:val="24"/>
            <w:szCs w:val="24"/>
          </w:rPr>
          <w:t>статті 3 Закону України «Про запобігання корупції»</w:t>
        </w:r>
      </w:hyperlink>
      <w:r>
        <w:rPr>
          <w:rFonts w:ascii="Times New Roman" w:eastAsia="Times New Roman" w:hAnsi="Times New Roman" w:cs="Times New Roman"/>
          <w:sz w:val="24"/>
          <w:szCs w:val="24"/>
        </w:rPr>
        <w:t> в зв'язку з можливістю виконання таких функцій, інспектор з питань землекористування займався підприємницькою діяльністю та іншою оплачуваною діяльністю, а саме протягом 3 та 4 кварталів 2015 року здійснював керівництво фермерським господарством «Х» та от</w:t>
      </w:r>
      <w:r>
        <w:rPr>
          <w:rFonts w:ascii="Times New Roman" w:eastAsia="Times New Roman" w:hAnsi="Times New Roman" w:cs="Times New Roman"/>
          <w:sz w:val="24"/>
          <w:szCs w:val="24"/>
        </w:rPr>
        <w:t>римував дохід у вигляді заробітної плати в сумі 10384 грн., чим порушив обмеження встановлені п.1 ч.1 </w:t>
      </w:r>
      <w:hyperlink r:id="rId10" w:anchor="14.10.2014">
        <w:r>
          <w:rPr>
            <w:rFonts w:ascii="Times New Roman" w:eastAsia="Times New Roman" w:hAnsi="Times New Roman" w:cs="Times New Roman"/>
            <w:sz w:val="24"/>
            <w:szCs w:val="24"/>
          </w:rPr>
          <w:t>ст.25 Закону України «Про з</w:t>
        </w:r>
        <w:r>
          <w:rPr>
            <w:rFonts w:ascii="Times New Roman" w:eastAsia="Times New Roman" w:hAnsi="Times New Roman" w:cs="Times New Roman"/>
            <w:sz w:val="24"/>
            <w:szCs w:val="24"/>
          </w:rPr>
          <w:t>апобігання корупції»</w:t>
        </w:r>
      </w:hyperlink>
      <w:r>
        <w:rPr>
          <w:rFonts w:ascii="Times New Roman" w:eastAsia="Times New Roman" w:hAnsi="Times New Roman" w:cs="Times New Roman"/>
          <w:sz w:val="24"/>
          <w:szCs w:val="24"/>
        </w:rPr>
        <w:t> вимоги, за що передбачена відповідальність за ч.1 </w:t>
      </w:r>
      <w:hyperlink r:id="rId11" w:anchor="07.12.1984">
        <w:r>
          <w:rPr>
            <w:rFonts w:ascii="Times New Roman" w:eastAsia="Times New Roman" w:hAnsi="Times New Roman" w:cs="Times New Roman"/>
            <w:sz w:val="24"/>
            <w:szCs w:val="24"/>
          </w:rPr>
          <w:t>ст. 172-4 КУпАп</w:t>
        </w:r>
      </w:hyperlink>
      <w:r>
        <w:rPr>
          <w:rFonts w:ascii="Times New Roman" w:eastAsia="Times New Roman" w:hAnsi="Times New Roman" w:cs="Times New Roman"/>
          <w:sz w:val="24"/>
          <w:szCs w:val="24"/>
        </w:rPr>
        <w:t>.</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xml:space="preserve">  1) накласти на порушник</w:t>
      </w:r>
      <w:r>
        <w:rPr>
          <w:rFonts w:ascii="Times New Roman" w:eastAsia="Times New Roman" w:hAnsi="Times New Roman" w:cs="Times New Roman"/>
          <w:sz w:val="24"/>
          <w:szCs w:val="24"/>
        </w:rPr>
        <w:t>а адміністративне стягнення у вигляді штрафу в розмірі трьохсот   неоподаткованих мінімумів доходів громадян , що становить 5100 гривень; 2) конфіскувати в дохід держави отриманий доход від підприємницької діяльності у вигляді заробітної плати в сумі 10384</w:t>
      </w:r>
      <w:r>
        <w:rPr>
          <w:rFonts w:ascii="Times New Roman" w:eastAsia="Times New Roman" w:hAnsi="Times New Roman" w:cs="Times New Roman"/>
          <w:sz w:val="24"/>
          <w:szCs w:val="24"/>
        </w:rPr>
        <w:t xml:space="preserve"> гривні.</w:t>
      </w:r>
    </w:p>
    <w:p w:rsidR="00C66C7A" w:rsidRDefault="006A614C">
      <w:pPr>
        <w:pStyle w:val="normal"/>
        <w:spacing w:before="280" w:line="240" w:lineRule="auto"/>
        <w:ind w:firstLine="709"/>
        <w:jc w:val="both"/>
      </w:pPr>
      <w:r>
        <w:rPr>
          <w:rFonts w:ascii="Times New Roman" w:eastAsia="Times New Roman" w:hAnsi="Times New Roman" w:cs="Times New Roman"/>
          <w:b/>
          <w:sz w:val="28"/>
          <w:szCs w:val="28"/>
          <w:u w:val="single"/>
        </w:rPr>
        <w:t xml:space="preserve">Приклад 2. </w:t>
      </w:r>
    </w:p>
    <w:p w:rsidR="00C66C7A" w:rsidRDefault="006A614C">
      <w:pPr>
        <w:pStyle w:val="normal"/>
        <w:spacing w:line="240" w:lineRule="auto"/>
        <w:ind w:firstLine="709"/>
        <w:jc w:val="both"/>
      </w:pPr>
      <w:r>
        <w:rPr>
          <w:rFonts w:ascii="Times New Roman" w:eastAsia="Times New Roman" w:hAnsi="Times New Roman" w:cs="Times New Roman"/>
          <w:sz w:val="24"/>
          <w:szCs w:val="24"/>
        </w:rPr>
        <w:t>Вознесенський міськрайонний суд Миколаївської області Постановою від 13.06.2016р. (Справа № 473/1866/16-п) притягнув  до адміністративної відповідальності військовослужбовця за те, що він, будучи особою, посада якої  включена до перелі</w:t>
      </w:r>
      <w:r>
        <w:rPr>
          <w:rFonts w:ascii="Times New Roman" w:eastAsia="Times New Roman" w:hAnsi="Times New Roman" w:cs="Times New Roman"/>
          <w:sz w:val="24"/>
          <w:szCs w:val="24"/>
        </w:rPr>
        <w:t>ку, передбаченого підпунктом «г» пункту 1 частини 1 </w:t>
      </w:r>
      <w:hyperlink r:id="rId12" w:anchor="14.10.2014">
        <w:r>
          <w:rPr>
            <w:rFonts w:ascii="Times New Roman" w:eastAsia="Times New Roman" w:hAnsi="Times New Roman" w:cs="Times New Roman"/>
            <w:sz w:val="24"/>
            <w:szCs w:val="24"/>
          </w:rPr>
          <w:t>статті 3 Закону України «Про запобігання корупції»</w:t>
        </w:r>
      </w:hyperlink>
      <w:r>
        <w:rPr>
          <w:rFonts w:ascii="Times New Roman" w:eastAsia="Times New Roman" w:hAnsi="Times New Roman" w:cs="Times New Roman"/>
          <w:sz w:val="24"/>
          <w:szCs w:val="24"/>
        </w:rPr>
        <w:t>, порушив обмеження щодо сум</w:t>
      </w:r>
      <w:r>
        <w:rPr>
          <w:rFonts w:ascii="Times New Roman" w:eastAsia="Times New Roman" w:hAnsi="Times New Roman" w:cs="Times New Roman"/>
          <w:sz w:val="24"/>
          <w:szCs w:val="24"/>
        </w:rPr>
        <w:t>іщення діяльності, яка встановлена ч. 1 ст. 25 Закону «Про запобігання корупції».                 </w:t>
      </w:r>
    </w:p>
    <w:p w:rsidR="00C66C7A" w:rsidRDefault="006A614C">
      <w:pPr>
        <w:pStyle w:val="normal"/>
        <w:spacing w:line="240" w:lineRule="auto"/>
        <w:ind w:firstLine="709"/>
        <w:jc w:val="both"/>
      </w:pPr>
      <w:r>
        <w:rPr>
          <w:rFonts w:ascii="Times New Roman" w:eastAsia="Times New Roman" w:hAnsi="Times New Roman" w:cs="Times New Roman"/>
          <w:sz w:val="24"/>
          <w:szCs w:val="24"/>
        </w:rPr>
        <w:t>Суд встановив, що солдат, якого було призвано на військову службу під час мобілізації на особливий період, разом із своєю основною регулярно оплачуваною діял</w:t>
      </w:r>
      <w:r>
        <w:rPr>
          <w:rFonts w:ascii="Times New Roman" w:eastAsia="Times New Roman" w:hAnsi="Times New Roman" w:cs="Times New Roman"/>
          <w:sz w:val="24"/>
          <w:szCs w:val="24"/>
        </w:rPr>
        <w:t xml:space="preserve">ьністю військовою службою у військовій частині, у період з серпня 2015 року по лютий 2016 року займався іншою оплачуваною діяльністю, а саме: разом з іншою особою оптом закупляв овочі в м. Миколаєві, які пізніше реалізовував в м. Вознесенську та в м. Нова </w:t>
      </w:r>
      <w:r>
        <w:rPr>
          <w:rFonts w:ascii="Times New Roman" w:eastAsia="Times New Roman" w:hAnsi="Times New Roman" w:cs="Times New Roman"/>
          <w:sz w:val="24"/>
          <w:szCs w:val="24"/>
        </w:rPr>
        <w:t>Одеса Миколаївської області, за що отримував сукупний дохід з серпня 2015 року по лютий 2016 року в сумі 17 200 грн.</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Таким чином, особа 1 проходячи військову службу у військовій частині  у військовому званні солдат, тобто являючись військовою посадовою осо</w:t>
      </w:r>
      <w:r>
        <w:rPr>
          <w:rFonts w:ascii="Times New Roman" w:eastAsia="Times New Roman" w:hAnsi="Times New Roman" w:cs="Times New Roman"/>
          <w:sz w:val="24"/>
          <w:szCs w:val="24"/>
        </w:rPr>
        <w:t>бою Збройних Сил України, яка відповідно до п. «г» ч.1 ст.3 Закону України «Про запобігання корупції» є суб'єктом відповідальності за корупційні правопорушення, одночасно із проходженням служби, займався іншою оплачуваною діяльністю, від якої отримав дохід</w:t>
      </w:r>
      <w:r>
        <w:rPr>
          <w:rFonts w:ascii="Times New Roman" w:eastAsia="Times New Roman" w:hAnsi="Times New Roman" w:cs="Times New Roman"/>
          <w:sz w:val="24"/>
          <w:szCs w:val="24"/>
        </w:rPr>
        <w:t xml:space="preserve"> в розмірі                 17 200 грн., тим самим скоїв адміністративне корупційне правопорушення, передбачене ч. 1 </w:t>
      </w:r>
      <w:hyperlink r:id="rId13" w:anchor="07.12.1984">
        <w:r>
          <w:rPr>
            <w:rFonts w:ascii="Times New Roman" w:eastAsia="Times New Roman" w:hAnsi="Times New Roman" w:cs="Times New Roman"/>
            <w:sz w:val="24"/>
            <w:szCs w:val="24"/>
          </w:rPr>
          <w:t>ст. 172-4 Ко</w:t>
        </w:r>
        <w:r>
          <w:rPr>
            <w:rFonts w:ascii="Times New Roman" w:eastAsia="Times New Roman" w:hAnsi="Times New Roman" w:cs="Times New Roman"/>
            <w:sz w:val="24"/>
            <w:szCs w:val="24"/>
          </w:rPr>
          <w:t>дексу України про адміністративні правопорушення</w:t>
        </w:r>
      </w:hyperlink>
      <w:r>
        <w:rPr>
          <w:rFonts w:ascii="Times New Roman" w:eastAsia="Times New Roman" w:hAnsi="Times New Roman" w:cs="Times New Roman"/>
          <w:sz w:val="24"/>
          <w:szCs w:val="24"/>
        </w:rPr>
        <w:t>.</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застосувати до порушника адміністративне стягнення у вигляді штрафу в розмірі 300 неоподаткованих мінімумів доходів громадян, що становить                  5 100 гривень з конфіскацією отрим</w:t>
      </w:r>
      <w:r>
        <w:rPr>
          <w:rFonts w:ascii="Times New Roman" w:eastAsia="Times New Roman" w:hAnsi="Times New Roman" w:cs="Times New Roman"/>
          <w:sz w:val="24"/>
          <w:szCs w:val="24"/>
        </w:rPr>
        <w:t>аного доходу в сумі 17 200 грн. в дохід держави.</w:t>
      </w:r>
    </w:p>
    <w:p w:rsidR="00C66C7A" w:rsidRDefault="00C66C7A">
      <w:pPr>
        <w:pStyle w:val="normal"/>
        <w:spacing w:line="240" w:lineRule="auto"/>
        <w:ind w:right="-135" w:firstLine="709"/>
        <w:jc w:val="both"/>
      </w:pPr>
    </w:p>
    <w:p w:rsidR="00C66C7A" w:rsidRDefault="006A614C">
      <w:pPr>
        <w:pStyle w:val="normal"/>
        <w:spacing w:line="240" w:lineRule="auto"/>
        <w:ind w:firstLine="709"/>
        <w:jc w:val="both"/>
      </w:pPr>
      <w:r>
        <w:rPr>
          <w:rFonts w:ascii="Times New Roman" w:eastAsia="Times New Roman" w:hAnsi="Times New Roman" w:cs="Times New Roman"/>
          <w:b/>
          <w:i/>
          <w:sz w:val="32"/>
          <w:szCs w:val="32"/>
          <w:u w:val="single"/>
        </w:rPr>
        <w:t xml:space="preserve">5.2. Одержання подарунка. </w:t>
      </w:r>
    </w:p>
    <w:p w:rsidR="00C66C7A" w:rsidRDefault="006A614C">
      <w:pPr>
        <w:pStyle w:val="normal"/>
        <w:spacing w:line="240" w:lineRule="auto"/>
        <w:ind w:firstLine="709"/>
        <w:jc w:val="both"/>
      </w:pPr>
      <w:r>
        <w:rPr>
          <w:rFonts w:ascii="Times New Roman" w:eastAsia="Times New Roman" w:hAnsi="Times New Roman" w:cs="Times New Roman"/>
          <w:sz w:val="28"/>
          <w:szCs w:val="28"/>
        </w:rPr>
        <w:lastRenderedPageBreak/>
        <w:t>Відповідно до частини першої статті 23 Закону особам, зазначеним у пунктах 1, 2 частини першої статті 3 Закону, забороняється безпосередньо або через інших осіб вимагати, просити,</w:t>
      </w:r>
      <w:r>
        <w:rPr>
          <w:rFonts w:ascii="Times New Roman" w:eastAsia="Times New Roman" w:hAnsi="Times New Roman" w:cs="Times New Roman"/>
          <w:sz w:val="28"/>
          <w:szCs w:val="28"/>
        </w:rPr>
        <w:t xml:space="preserve"> одержувати подарунки для себе чи близьких їм осіб від юридичних або фізичних осіб: </w:t>
      </w:r>
    </w:p>
    <w:p w:rsidR="00C66C7A" w:rsidRDefault="006A614C">
      <w:pPr>
        <w:pStyle w:val="normal"/>
        <w:spacing w:line="240" w:lineRule="auto"/>
        <w:ind w:firstLine="709"/>
        <w:jc w:val="both"/>
      </w:pPr>
      <w:r>
        <w:rPr>
          <w:rFonts w:ascii="Times New Roman" w:eastAsia="Times New Roman" w:hAnsi="Times New Roman" w:cs="Times New Roman"/>
          <w:sz w:val="28"/>
          <w:szCs w:val="28"/>
        </w:rPr>
        <w:t>1) у зв’язку із здійсненням такими особами діяльності, пов’язаної із виконанням функцій держави або місцевого самоврядування;</w:t>
      </w:r>
    </w:p>
    <w:p w:rsidR="00C66C7A" w:rsidRDefault="006A614C">
      <w:pPr>
        <w:pStyle w:val="normal"/>
        <w:spacing w:line="240" w:lineRule="auto"/>
        <w:ind w:firstLine="709"/>
        <w:jc w:val="both"/>
      </w:pPr>
      <w:r>
        <w:rPr>
          <w:rFonts w:ascii="Times New Roman" w:eastAsia="Times New Roman" w:hAnsi="Times New Roman" w:cs="Times New Roman"/>
          <w:sz w:val="28"/>
          <w:szCs w:val="28"/>
        </w:rPr>
        <w:t>2) якщо особа, яка дарує, перебуває в підпоря</w:t>
      </w:r>
      <w:r>
        <w:rPr>
          <w:rFonts w:ascii="Times New Roman" w:eastAsia="Times New Roman" w:hAnsi="Times New Roman" w:cs="Times New Roman"/>
          <w:sz w:val="28"/>
          <w:szCs w:val="28"/>
        </w:rPr>
        <w:t>дкуванні такої особи. При цьому не має значення сам характер підпорядкування: безпосередній чи опосередкований.</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Отже, Закон максимально широко окреслює перелік осіб, стосовно яких існують спеціальні обмеження щодо одержання подарунків.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Слід відзначити, що згідно з Законом, під </w:t>
      </w:r>
      <w:r>
        <w:rPr>
          <w:rFonts w:ascii="Times New Roman" w:eastAsia="Times New Roman" w:hAnsi="Times New Roman" w:cs="Times New Roman"/>
          <w:b/>
          <w:sz w:val="28"/>
          <w:szCs w:val="28"/>
        </w:rPr>
        <w:t>подарунком</w:t>
      </w:r>
      <w:r>
        <w:rPr>
          <w:rFonts w:ascii="Times New Roman" w:eastAsia="Times New Roman" w:hAnsi="Times New Roman" w:cs="Times New Roman"/>
          <w:sz w:val="28"/>
          <w:szCs w:val="28"/>
        </w:rPr>
        <w:t xml:space="preserve"> розуміються грошові кошти або інше майно, переваги, пільги, послуги, нематеріальні активи, які надаються (одержуються) безоплатно або за ціною, нижчою мінімальної ринкової.</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Загальна заборона має винятки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«дозволені» подарунки</w:t>
      </w:r>
      <w:r>
        <w:rPr>
          <w:rFonts w:ascii="Times New Roman" w:eastAsia="Times New Roman" w:hAnsi="Times New Roman" w:cs="Times New Roman"/>
          <w:sz w:val="28"/>
          <w:szCs w:val="28"/>
        </w:rPr>
        <w:t xml:space="preserve">.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До них належать </w:t>
      </w:r>
      <w:r>
        <w:rPr>
          <w:rFonts w:ascii="Times New Roman" w:eastAsia="Times New Roman" w:hAnsi="Times New Roman" w:cs="Times New Roman"/>
          <w:i/>
          <w:sz w:val="28"/>
          <w:szCs w:val="28"/>
        </w:rPr>
        <w:t xml:space="preserve">подарунки, які відповідають загальновизнаним уявленням про гостинність </w:t>
      </w:r>
      <w:r>
        <w:rPr>
          <w:rFonts w:ascii="Times New Roman" w:eastAsia="Times New Roman" w:hAnsi="Times New Roman" w:cs="Times New Roman"/>
          <w:sz w:val="28"/>
          <w:szCs w:val="28"/>
        </w:rPr>
        <w:t>та відповідають одночасно двом умовам щодо своєї вартості:</w:t>
      </w:r>
    </w:p>
    <w:p w:rsidR="00C66C7A" w:rsidRDefault="006A614C">
      <w:pPr>
        <w:pStyle w:val="normal"/>
        <w:spacing w:line="240" w:lineRule="auto"/>
        <w:ind w:firstLine="709"/>
        <w:jc w:val="both"/>
      </w:pPr>
      <w:r>
        <w:rPr>
          <w:rFonts w:ascii="Times New Roman" w:eastAsia="Times New Roman" w:hAnsi="Times New Roman" w:cs="Times New Roman"/>
          <w:sz w:val="28"/>
          <w:szCs w:val="28"/>
        </w:rPr>
        <w:t>- вартість таких подарунків не перевищує одну мінімальну заробітну плату, встановлен</w:t>
      </w:r>
      <w:r>
        <w:rPr>
          <w:rFonts w:ascii="Times New Roman" w:eastAsia="Times New Roman" w:hAnsi="Times New Roman" w:cs="Times New Roman"/>
          <w:sz w:val="28"/>
          <w:szCs w:val="28"/>
        </w:rPr>
        <w:t xml:space="preserve">у на день прийняття подарунка, одноразово; </w:t>
      </w:r>
    </w:p>
    <w:p w:rsidR="00C66C7A" w:rsidRDefault="006A614C">
      <w:pPr>
        <w:pStyle w:val="normal"/>
        <w:spacing w:line="240" w:lineRule="auto"/>
        <w:ind w:firstLine="709"/>
        <w:jc w:val="both"/>
      </w:pPr>
      <w:r>
        <w:rPr>
          <w:rFonts w:ascii="Times New Roman" w:eastAsia="Times New Roman" w:hAnsi="Times New Roman" w:cs="Times New Roman"/>
          <w:sz w:val="28"/>
          <w:szCs w:val="28"/>
        </w:rPr>
        <w:t>-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w:t>
      </w:r>
      <w:r>
        <w:rPr>
          <w:rFonts w:ascii="Times New Roman" w:eastAsia="Times New Roman" w:hAnsi="Times New Roman" w:cs="Times New Roman"/>
          <w:sz w:val="28"/>
          <w:szCs w:val="28"/>
        </w:rPr>
        <w:t>рунки.</w:t>
      </w:r>
    </w:p>
    <w:p w:rsidR="00C66C7A" w:rsidRDefault="006A614C">
      <w:pPr>
        <w:pStyle w:val="normal"/>
        <w:spacing w:line="240" w:lineRule="auto"/>
        <w:ind w:firstLine="709"/>
        <w:jc w:val="both"/>
      </w:pPr>
      <w:r>
        <w:rPr>
          <w:rFonts w:ascii="Times New Roman" w:eastAsia="Times New Roman" w:hAnsi="Times New Roman" w:cs="Times New Roman"/>
          <w:i/>
          <w:sz w:val="28"/>
          <w:szCs w:val="28"/>
        </w:rPr>
        <w:t xml:space="preserve">Довідково: </w:t>
      </w:r>
      <w:r>
        <w:rPr>
          <w:rFonts w:ascii="Times New Roman" w:eastAsia="Times New Roman" w:hAnsi="Times New Roman" w:cs="Times New Roman"/>
          <w:sz w:val="28"/>
          <w:szCs w:val="28"/>
        </w:rPr>
        <w:t xml:space="preserve">Стаття 8 Закону України «Про Державний бюджет на 2016 рік» встановлює такий розмір мінімальної заробітної плати у місячному розмірі: з 1 січня – 1378 гривень, з 1 травня – 1450 гривень, з 1 грудня – 1550 гривень. </w:t>
      </w:r>
    </w:p>
    <w:p w:rsidR="00C66C7A" w:rsidRDefault="006A614C">
      <w:pPr>
        <w:pStyle w:val="normal"/>
        <w:spacing w:line="240" w:lineRule="auto"/>
        <w:ind w:firstLine="709"/>
        <w:jc w:val="both"/>
      </w:pPr>
      <w:r>
        <w:rPr>
          <w:rFonts w:ascii="Times New Roman" w:eastAsia="Times New Roman" w:hAnsi="Times New Roman" w:cs="Times New Roman"/>
          <w:sz w:val="28"/>
          <w:szCs w:val="28"/>
        </w:rPr>
        <w:t>У статті 7 зазначеного  Закону вказано, що прожитковий мінімум з 1 січня 2016 року встановлюється у розмірі 1330 гривень. У зв’язку з цим, упродовж 2016 року з одного джерела дозволяється отримувати як прояви гостинності подарунки сукупною вартістю не біль</w:t>
      </w:r>
      <w:r>
        <w:rPr>
          <w:rFonts w:ascii="Times New Roman" w:eastAsia="Times New Roman" w:hAnsi="Times New Roman" w:cs="Times New Roman"/>
          <w:sz w:val="28"/>
          <w:szCs w:val="28"/>
        </w:rPr>
        <w:t xml:space="preserve">ше ніж на 2660 гривень.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Законом встановлено випадки, на які не поширюється згадане правило щодо вартості подарунків. </w:t>
      </w:r>
    </w:p>
    <w:p w:rsidR="00C66C7A" w:rsidRDefault="006A614C">
      <w:pPr>
        <w:pStyle w:val="normal"/>
        <w:spacing w:line="240" w:lineRule="auto"/>
        <w:ind w:firstLine="709"/>
        <w:jc w:val="both"/>
      </w:pPr>
      <w:r>
        <w:rPr>
          <w:rFonts w:ascii="Times New Roman" w:eastAsia="Times New Roman" w:hAnsi="Times New Roman" w:cs="Times New Roman"/>
          <w:sz w:val="28"/>
          <w:szCs w:val="28"/>
        </w:rPr>
        <w:t>Це, зокрема, стосується:</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1) подарунків, які даруються близькими особами.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До близьких осіб Закон відносить: </w:t>
      </w:r>
    </w:p>
    <w:p w:rsidR="00C66C7A" w:rsidRDefault="006A614C">
      <w:pPr>
        <w:pStyle w:val="normal"/>
        <w:spacing w:line="240" w:lineRule="auto"/>
        <w:ind w:firstLine="709"/>
        <w:jc w:val="both"/>
      </w:pPr>
      <w:r>
        <w:rPr>
          <w:rFonts w:ascii="Times New Roman" w:eastAsia="Times New Roman" w:hAnsi="Times New Roman" w:cs="Times New Roman"/>
          <w:sz w:val="28"/>
          <w:szCs w:val="28"/>
        </w:rPr>
        <w:t>- осіб, які спільно проживаю</w:t>
      </w:r>
      <w:r>
        <w:rPr>
          <w:rFonts w:ascii="Times New Roman" w:eastAsia="Times New Roman" w:hAnsi="Times New Roman" w:cs="Times New Roman"/>
          <w:sz w:val="28"/>
          <w:szCs w:val="28"/>
        </w:rPr>
        <w:t xml:space="preserve">ть, пов’язані спільним побутом і мають взаємні права та обов’язки із особами, стосовно яких існують спеціальні обмеження щодо одержання подарунків (крім осіб, взаємні права та </w:t>
      </w:r>
      <w:r>
        <w:rPr>
          <w:rFonts w:ascii="Times New Roman" w:eastAsia="Times New Roman" w:hAnsi="Times New Roman" w:cs="Times New Roman"/>
          <w:sz w:val="28"/>
          <w:szCs w:val="28"/>
        </w:rPr>
        <w:lastRenderedPageBreak/>
        <w:t>обов’язки яких із суб’єктом не мають характеру сімейних), у тому числі особи, як</w:t>
      </w:r>
      <w:r>
        <w:rPr>
          <w:rFonts w:ascii="Times New Roman" w:eastAsia="Times New Roman" w:hAnsi="Times New Roman" w:cs="Times New Roman"/>
          <w:sz w:val="28"/>
          <w:szCs w:val="28"/>
        </w:rPr>
        <w:t xml:space="preserve">і спільно проживають, але не перебувають у шлюбі, </w:t>
      </w:r>
    </w:p>
    <w:p w:rsidR="00C66C7A" w:rsidRDefault="006A614C">
      <w:pPr>
        <w:pStyle w:val="normal"/>
        <w:spacing w:line="240" w:lineRule="auto"/>
        <w:ind w:firstLine="709"/>
        <w:jc w:val="both"/>
      </w:pPr>
      <w:r>
        <w:rPr>
          <w:rFonts w:ascii="Times New Roman" w:eastAsia="Times New Roman" w:hAnsi="Times New Roman" w:cs="Times New Roman"/>
          <w:sz w:val="28"/>
          <w:szCs w:val="28"/>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w:t>
      </w:r>
      <w:r>
        <w:rPr>
          <w:rFonts w:ascii="Times New Roman" w:eastAsia="Times New Roman" w:hAnsi="Times New Roman" w:cs="Times New Roman"/>
          <w:sz w:val="28"/>
          <w:szCs w:val="28"/>
        </w:rPr>
        <w:t>, свекруха, усиновлювач чи усиновлений, опікун чи піклувальник, особа, яка перебуває під опікою або піклуванням;</w:t>
      </w:r>
    </w:p>
    <w:p w:rsidR="00C66C7A" w:rsidRDefault="006A614C">
      <w:pPr>
        <w:pStyle w:val="normal"/>
        <w:spacing w:line="240" w:lineRule="auto"/>
        <w:ind w:firstLine="709"/>
        <w:jc w:val="both"/>
      </w:pPr>
      <w:r>
        <w:rPr>
          <w:rFonts w:ascii="Times New Roman" w:eastAsia="Times New Roman" w:hAnsi="Times New Roman" w:cs="Times New Roman"/>
          <w:sz w:val="28"/>
          <w:szCs w:val="28"/>
        </w:rPr>
        <w:t>2) подарунків, які одержуються як загальнодоступні знижки на товари, послуги, загальнодоступні виграші, призи, премії, бонуси.</w:t>
      </w:r>
    </w:p>
    <w:p w:rsidR="00C66C7A" w:rsidRDefault="006A614C">
      <w:pPr>
        <w:pStyle w:val="normal"/>
        <w:spacing w:line="240" w:lineRule="auto"/>
        <w:ind w:firstLine="709"/>
        <w:jc w:val="both"/>
      </w:pPr>
      <w:r>
        <w:rPr>
          <w:rFonts w:ascii="Times New Roman" w:eastAsia="Times New Roman" w:hAnsi="Times New Roman" w:cs="Times New Roman"/>
          <w:sz w:val="28"/>
          <w:szCs w:val="28"/>
        </w:rPr>
        <w:t>Отже, якщо узага</w:t>
      </w:r>
      <w:r>
        <w:rPr>
          <w:rFonts w:ascii="Times New Roman" w:eastAsia="Times New Roman" w:hAnsi="Times New Roman" w:cs="Times New Roman"/>
          <w:sz w:val="28"/>
          <w:szCs w:val="28"/>
        </w:rPr>
        <w:t xml:space="preserve">льнити викладене, можна дійти висновку, що особам, стосовно яких існують спеціальні обмеження щодо одержання подарунків, дозволено одержувати подарунки у вигляді: </w:t>
      </w:r>
    </w:p>
    <w:p w:rsidR="00C66C7A" w:rsidRDefault="006A614C">
      <w:pPr>
        <w:pStyle w:val="normal"/>
        <w:spacing w:line="240" w:lineRule="auto"/>
        <w:ind w:firstLine="709"/>
        <w:jc w:val="both"/>
      </w:pPr>
      <w:r>
        <w:rPr>
          <w:rFonts w:ascii="Times New Roman" w:eastAsia="Times New Roman" w:hAnsi="Times New Roman" w:cs="Times New Roman"/>
          <w:sz w:val="28"/>
          <w:szCs w:val="28"/>
        </w:rPr>
        <w:t>- ділових дарунків (сувенірів) та інших проявів гостинності (запрошення на каву або вечерю),</w:t>
      </w:r>
      <w:r>
        <w:rPr>
          <w:rFonts w:ascii="Times New Roman" w:eastAsia="Times New Roman" w:hAnsi="Times New Roman" w:cs="Times New Roman"/>
          <w:sz w:val="28"/>
          <w:szCs w:val="28"/>
        </w:rPr>
        <w:t xml:space="preserve"> які широко використовуються для налагодження добрих ділових відношень і зміцнення робочих стосунків, але не від підлеглих та у грошових межах, визначених Законом, не допускаючи отримання таких дарунків від однієї або групи осіб на регулярній основі; </w:t>
      </w:r>
    </w:p>
    <w:p w:rsidR="00C66C7A" w:rsidRDefault="006A614C">
      <w:pPr>
        <w:pStyle w:val="normal"/>
        <w:spacing w:line="240" w:lineRule="auto"/>
        <w:ind w:firstLine="709"/>
        <w:jc w:val="both"/>
      </w:pPr>
      <w:r>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xml:space="preserve">дарунків від близьких осіб; </w:t>
      </w:r>
    </w:p>
    <w:p w:rsidR="00C66C7A" w:rsidRDefault="006A614C">
      <w:pPr>
        <w:pStyle w:val="normal"/>
        <w:spacing w:line="240" w:lineRule="auto"/>
        <w:ind w:firstLine="709"/>
        <w:jc w:val="both"/>
      </w:pPr>
      <w:r>
        <w:rPr>
          <w:rFonts w:ascii="Times New Roman" w:eastAsia="Times New Roman" w:hAnsi="Times New Roman" w:cs="Times New Roman"/>
          <w:sz w:val="28"/>
          <w:szCs w:val="28"/>
        </w:rPr>
        <w:t>- подарунків у вигляді загальнодоступних знижок на товари, послуги.</w:t>
      </w:r>
    </w:p>
    <w:p w:rsidR="00C66C7A" w:rsidRDefault="006A614C">
      <w:pPr>
        <w:pStyle w:val="normal"/>
        <w:spacing w:line="240" w:lineRule="auto"/>
        <w:ind w:firstLine="709"/>
        <w:jc w:val="both"/>
      </w:pPr>
      <w:r>
        <w:rPr>
          <w:rFonts w:ascii="Times New Roman" w:eastAsia="Times New Roman" w:hAnsi="Times New Roman" w:cs="Times New Roman"/>
          <w:sz w:val="28"/>
          <w:szCs w:val="28"/>
        </w:rPr>
        <w:t>При цьому, за будь-яких умов отримання будь-якої із трьох перелічених категорій подарунків не повинно мати постійного характеру та впливати на об’єктивність чи</w:t>
      </w:r>
      <w:r>
        <w:rPr>
          <w:rFonts w:ascii="Times New Roman" w:eastAsia="Times New Roman" w:hAnsi="Times New Roman" w:cs="Times New Roman"/>
          <w:sz w:val="28"/>
          <w:szCs w:val="28"/>
        </w:rPr>
        <w:t xml:space="preserve"> неупередженість прийняття особою рішень, або на вчинення чи невчинення дій під час виконання нею своїх повноважень.</w:t>
      </w:r>
    </w:p>
    <w:p w:rsidR="00C66C7A" w:rsidRDefault="006A614C">
      <w:pPr>
        <w:pStyle w:val="normal"/>
        <w:spacing w:line="240" w:lineRule="auto"/>
        <w:ind w:firstLine="709"/>
        <w:jc w:val="both"/>
      </w:pPr>
      <w:r>
        <w:rPr>
          <w:rFonts w:ascii="Times New Roman" w:eastAsia="Times New Roman" w:hAnsi="Times New Roman" w:cs="Times New Roman"/>
          <w:sz w:val="28"/>
          <w:szCs w:val="28"/>
        </w:rPr>
        <w:t>Потрібно зазначити, що рішення, прийняте особою, стосовно якої існують спеціальні обмеження щодо одержання подарунків, на користь особи, ві</w:t>
      </w:r>
      <w:r>
        <w:rPr>
          <w:rFonts w:ascii="Times New Roman" w:eastAsia="Times New Roman" w:hAnsi="Times New Roman" w:cs="Times New Roman"/>
          <w:sz w:val="28"/>
          <w:szCs w:val="28"/>
        </w:rPr>
        <w:t xml:space="preserve">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C66C7A" w:rsidRDefault="006A614C">
      <w:pPr>
        <w:pStyle w:val="normal"/>
        <w:spacing w:line="240" w:lineRule="auto"/>
        <w:ind w:firstLine="709"/>
        <w:jc w:val="both"/>
      </w:pPr>
      <w:r>
        <w:rPr>
          <w:rFonts w:ascii="Times New Roman" w:eastAsia="Times New Roman" w:hAnsi="Times New Roman" w:cs="Times New Roman"/>
          <w:b/>
          <w:sz w:val="28"/>
          <w:szCs w:val="28"/>
        </w:rPr>
        <w:t>Вирішення ситуацій отримання чи пропозиції отримання неправомірного подарунку</w:t>
      </w:r>
    </w:p>
    <w:p w:rsidR="00C66C7A" w:rsidRDefault="006A614C">
      <w:pPr>
        <w:pStyle w:val="normal"/>
        <w:spacing w:line="240" w:lineRule="auto"/>
        <w:ind w:firstLine="709"/>
        <w:jc w:val="both"/>
      </w:pPr>
      <w:r>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 xml:space="preserve">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w:t>
      </w:r>
      <w:r>
        <w:rPr>
          <w:rFonts w:ascii="Times New Roman" w:eastAsia="Times New Roman" w:hAnsi="Times New Roman" w:cs="Times New Roman"/>
          <w:b/>
          <w:i/>
          <w:sz w:val="28"/>
          <w:szCs w:val="28"/>
        </w:rPr>
        <w:t>ситуаціях отримання чи пропозиції отримання неправомірного подарунка.</w:t>
      </w:r>
    </w:p>
    <w:p w:rsidR="00C66C7A" w:rsidRDefault="006A614C">
      <w:pPr>
        <w:pStyle w:val="normal"/>
        <w:spacing w:line="240" w:lineRule="auto"/>
        <w:ind w:firstLine="709"/>
        <w:jc w:val="both"/>
      </w:pPr>
      <w:r>
        <w:rPr>
          <w:rFonts w:ascii="Times New Roman" w:eastAsia="Times New Roman" w:hAnsi="Times New Roman" w:cs="Times New Roman"/>
          <w:sz w:val="28"/>
          <w:szCs w:val="28"/>
        </w:rPr>
        <w:t>У та</w:t>
      </w:r>
      <w:r>
        <w:rPr>
          <w:rFonts w:ascii="Times New Roman" w:eastAsia="Times New Roman" w:hAnsi="Times New Roman" w:cs="Times New Roman"/>
          <w:sz w:val="28"/>
          <w:szCs w:val="28"/>
        </w:rPr>
        <w:t>ких випадках слід керуватися положеннями статті 24 Закону, яка визначає в комплексі правила, спрямовані на запобігання одержанню неправомірної вигоди або подарунка.</w:t>
      </w:r>
    </w:p>
    <w:p w:rsidR="00C66C7A" w:rsidRDefault="006A614C">
      <w:pPr>
        <w:pStyle w:val="normal"/>
        <w:spacing w:line="240" w:lineRule="auto"/>
        <w:ind w:firstLine="709"/>
        <w:jc w:val="both"/>
      </w:pPr>
      <w:r>
        <w:rPr>
          <w:rFonts w:ascii="Times New Roman" w:eastAsia="Times New Roman" w:hAnsi="Times New Roman" w:cs="Times New Roman"/>
          <w:sz w:val="28"/>
          <w:szCs w:val="28"/>
        </w:rPr>
        <w:lastRenderedPageBreak/>
        <w:t>Насамперед необхідно чітко визначитись, чи належить подарунок до «неправомірних». Для цього</w:t>
      </w:r>
      <w:r>
        <w:rPr>
          <w:rFonts w:ascii="Times New Roman" w:eastAsia="Times New Roman" w:hAnsi="Times New Roman" w:cs="Times New Roman"/>
          <w:sz w:val="28"/>
          <w:szCs w:val="28"/>
        </w:rPr>
        <w:t xml:space="preserve"> варто використовувати положення щодо прийнятності подарунка, які вже були розглянуті вище. </w:t>
      </w:r>
    </w:p>
    <w:p w:rsidR="00C66C7A" w:rsidRDefault="006A614C">
      <w:pPr>
        <w:pStyle w:val="normal"/>
        <w:spacing w:line="240" w:lineRule="auto"/>
        <w:ind w:firstLine="709"/>
        <w:jc w:val="both"/>
      </w:pPr>
      <w:r>
        <w:rPr>
          <w:rFonts w:ascii="Times New Roman" w:eastAsia="Times New Roman" w:hAnsi="Times New Roman" w:cs="Times New Roman"/>
          <w:sz w:val="28"/>
          <w:szCs w:val="28"/>
        </w:rPr>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w:t>
      </w:r>
      <w:r>
        <w:rPr>
          <w:rFonts w:ascii="Times New Roman" w:eastAsia="Times New Roman" w:hAnsi="Times New Roman" w:cs="Times New Roman"/>
          <w:sz w:val="28"/>
          <w:szCs w:val="28"/>
        </w:rPr>
        <w:t>торіального органу Національного агентства, який надає відповідне роз’яснення.</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 xml:space="preserve">Ситуація перша: надходження пропозиції щодо неправомірного подарунка.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надходження пропозиції щодо неправомірної вигоди або подарунка, незважаючи на приватні інтереси, ос</w:t>
      </w:r>
      <w:r>
        <w:rPr>
          <w:rFonts w:ascii="Times New Roman" w:eastAsia="Times New Roman" w:hAnsi="Times New Roman" w:cs="Times New Roman"/>
          <w:sz w:val="28"/>
          <w:szCs w:val="28"/>
        </w:rPr>
        <w:t>оби, на яких поширюються обмеження щодо використання службового становища та щодо одержання подарунків,  невідкладно вживають таких заходів: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1) відмовитися від пропозиції;</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2) за можливості ідентифікувати особу, яка зробила пропозицію;</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3) залучити свідків, якщо це можливо, у тому числі з числа співробітників;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w:t>
      </w:r>
      <w:r>
        <w:rPr>
          <w:rFonts w:ascii="Times New Roman" w:eastAsia="Times New Roman" w:hAnsi="Times New Roman" w:cs="Times New Roman"/>
          <w:sz w:val="28"/>
          <w:szCs w:val="28"/>
        </w:rPr>
        <w:t>ктів у сфері протидії корупції.</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Ситуація друга: виявлення подарунка на робочому місці, у службовому приміщенні.</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w:t>
      </w:r>
      <w:r>
        <w:rPr>
          <w:rFonts w:ascii="Times New Roman" w:eastAsia="Times New Roman" w:hAnsi="Times New Roman" w:cs="Times New Roman"/>
          <w:sz w:val="28"/>
          <w:szCs w:val="28"/>
        </w:rPr>
        <w:t>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Про виявлення майна, що може бути неправомірною вигодою, або подарунка складається акт, як</w:t>
      </w:r>
      <w:r>
        <w:rPr>
          <w:rFonts w:ascii="Times New Roman" w:eastAsia="Times New Roman" w:hAnsi="Times New Roman" w:cs="Times New Roman"/>
          <w:sz w:val="28"/>
          <w:szCs w:val="28"/>
        </w:rPr>
        <w:t>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якщо майно, що може бути неправомірною вигодою, або подарунок виявляє особ</w:t>
      </w:r>
      <w:r>
        <w:rPr>
          <w:rFonts w:ascii="Times New Roman" w:eastAsia="Times New Roman" w:hAnsi="Times New Roman" w:cs="Times New Roman"/>
          <w:sz w:val="28"/>
          <w:szCs w:val="28"/>
        </w:rPr>
        <w:t>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w:t>
      </w:r>
      <w:r>
        <w:rPr>
          <w:rFonts w:ascii="Times New Roman" w:eastAsia="Times New Roman" w:hAnsi="Times New Roman" w:cs="Times New Roman"/>
          <w:sz w:val="28"/>
          <w:szCs w:val="28"/>
        </w:rPr>
        <w:t>ви, організації у разі його відсутності.</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lastRenderedPageBreak/>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Ситуація  третя: виявлення подарунка поза робо</w:t>
      </w:r>
      <w:r>
        <w:rPr>
          <w:rFonts w:ascii="Times New Roman" w:eastAsia="Times New Roman" w:hAnsi="Times New Roman" w:cs="Times New Roman"/>
          <w:b/>
          <w:i/>
          <w:sz w:val="28"/>
          <w:szCs w:val="28"/>
        </w:rPr>
        <w:t>чим місцем чи службовим приміщенням (наприклад, вдома, у кафе, на концерті тощо).</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w:t>
      </w:r>
      <w:r>
        <w:rPr>
          <w:rFonts w:ascii="Times New Roman" w:eastAsia="Times New Roman" w:hAnsi="Times New Roman" w:cs="Times New Roman"/>
          <w:sz w:val="28"/>
          <w:szCs w:val="28"/>
        </w:rPr>
        <w:t xml:space="preserve">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 </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Офіційні подарунки.</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Особливих правил варто дотримуватись щодо подарунків, які одержуються особам</w:t>
      </w:r>
      <w:r>
        <w:rPr>
          <w:rFonts w:ascii="Times New Roman" w:eastAsia="Times New Roman" w:hAnsi="Times New Roman" w:cs="Times New Roman"/>
          <w:sz w:val="28"/>
          <w:szCs w:val="28"/>
        </w:rPr>
        <w:t xml:space="preserve">и, стосовно яких існують спеціальні обмеження щодо одержання подарунків. Це такі, як подарунки </w:t>
      </w:r>
      <w:r>
        <w:rPr>
          <w:rFonts w:ascii="Times New Roman" w:eastAsia="Times New Roman" w:hAnsi="Times New Roman" w:cs="Times New Roman"/>
          <w:i/>
          <w:sz w:val="28"/>
          <w:szCs w:val="28"/>
        </w:rPr>
        <w:t>державі, Автономній Республіці Крим, територіальній громаді, державним або комунальним установам чи організаціям.</w:t>
      </w:r>
      <w:r>
        <w:rPr>
          <w:rFonts w:ascii="Times New Roman" w:eastAsia="Times New Roman" w:hAnsi="Times New Roman" w:cs="Times New Roman"/>
          <w:sz w:val="28"/>
          <w:szCs w:val="28"/>
        </w:rPr>
        <w:t xml:space="preserve"> Як правило, такі подарунки мають місце під час </w:t>
      </w:r>
      <w:r>
        <w:rPr>
          <w:rFonts w:ascii="Times New Roman" w:eastAsia="Times New Roman" w:hAnsi="Times New Roman" w:cs="Times New Roman"/>
          <w:sz w:val="28"/>
          <w:szCs w:val="28"/>
        </w:rPr>
        <w:t>візитів, урочистостей, інших офіційних заходів.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такому випадку особа, яка одержала подарунок, зобов’язана передавати його органу, установі чи організації, визначеному Кабінетом Міністрів України. Порядок передачі подарунків, одержаних як подарунки держав</w:t>
      </w:r>
      <w:r>
        <w:rPr>
          <w:rFonts w:ascii="Times New Roman" w:eastAsia="Times New Roman" w:hAnsi="Times New Roman" w:cs="Times New Roman"/>
          <w:sz w:val="28"/>
          <w:szCs w:val="28"/>
        </w:rPr>
        <w:t>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Вказаний порядок, зокрема, передбачає створення відповідним органом комісії для оцінки вартості</w:t>
      </w:r>
      <w:r>
        <w:rPr>
          <w:rFonts w:ascii="Times New Roman" w:eastAsia="Times New Roman" w:hAnsi="Times New Roman" w:cs="Times New Roman"/>
          <w:sz w:val="28"/>
          <w:szCs w:val="28"/>
        </w:rPr>
        <w:t xml:space="preserve"> подарунка, вирішення питання щодо можливості його використання, місця та строку зберігання. </w:t>
      </w:r>
    </w:p>
    <w:p w:rsidR="00C66C7A" w:rsidRDefault="00C66C7A">
      <w:pPr>
        <w:pStyle w:val="normal"/>
        <w:spacing w:line="240" w:lineRule="auto"/>
        <w:ind w:right="-135" w:firstLine="709"/>
        <w:jc w:val="both"/>
      </w:pP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Відповідальність за порушення обмежень щодо одержання подарунків.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За порушення встановлених Законом обмежень щодо одержання подарунків статтею 172-5 Кодексу Укра</w:t>
      </w:r>
      <w:r>
        <w:rPr>
          <w:rFonts w:ascii="Times New Roman" w:eastAsia="Times New Roman" w:hAnsi="Times New Roman" w:cs="Times New Roman"/>
          <w:sz w:val="28"/>
          <w:szCs w:val="28"/>
        </w:rPr>
        <w:t>їни про адміністративні правопорушення передбачено відповідальність у вигляді штрафу та конфіскації подарунку. У разі повторного вчинення особою зазначеного правопорушення протягом року після застосування адміністративного стягнення, передбачена відповідал</w:t>
      </w:r>
      <w:r>
        <w:rPr>
          <w:rFonts w:ascii="Times New Roman" w:eastAsia="Times New Roman" w:hAnsi="Times New Roman" w:cs="Times New Roman"/>
          <w:sz w:val="28"/>
          <w:szCs w:val="28"/>
        </w:rPr>
        <w:t>ьність у вигляді штрафу, конфіскації отриманого подарунку та позбавлення права обіймати посади або займатися певною діяльністю строком на один рік.</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lastRenderedPageBreak/>
        <w:t xml:space="preserve">Крім того стаття 368 Кримінального кодексу України за </w:t>
      </w:r>
      <w:r>
        <w:rPr>
          <w:rFonts w:ascii="Times New Roman" w:eastAsia="Times New Roman" w:hAnsi="Times New Roman" w:cs="Times New Roman"/>
          <w:sz w:val="28"/>
          <w:szCs w:val="28"/>
          <w:highlight w:val="white"/>
        </w:rPr>
        <w:t>прийняття пропозиції, обіцянки або одержання неправомі</w:t>
      </w:r>
      <w:r>
        <w:rPr>
          <w:rFonts w:ascii="Times New Roman" w:eastAsia="Times New Roman" w:hAnsi="Times New Roman" w:cs="Times New Roman"/>
          <w:sz w:val="28"/>
          <w:szCs w:val="28"/>
          <w:highlight w:val="white"/>
        </w:rPr>
        <w:t>рної вигоди службовою особою</w:t>
      </w:r>
      <w:r>
        <w:rPr>
          <w:rFonts w:ascii="Times New Roman" w:eastAsia="Times New Roman" w:hAnsi="Times New Roman" w:cs="Times New Roman"/>
          <w:sz w:val="28"/>
          <w:szCs w:val="28"/>
        </w:rPr>
        <w:t xml:space="preserve"> встановлює санкцію у вигляді штрафу, арешту або </w:t>
      </w:r>
      <w:r>
        <w:rPr>
          <w:rFonts w:ascii="Times New Roman" w:eastAsia="Times New Roman" w:hAnsi="Times New Roman" w:cs="Times New Roman"/>
          <w:sz w:val="28"/>
          <w:szCs w:val="28"/>
          <w:highlight w:val="white"/>
        </w:rPr>
        <w:t>позбавлення волі, з позбавленням права обіймати певні посади чи займатися певною діяльністю на строк до трьох років, а також конфіскацію майна.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highlight w:val="white"/>
          <w:u w:val="single"/>
        </w:rPr>
        <w:t>Приклади судової практики:</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highlight w:val="white"/>
          <w:u w:val="single"/>
        </w:rPr>
        <w:t>Приклад 1.</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Таращанський районний суд Київської області Постановою від 25.08.2015 (</w:t>
      </w:r>
      <w:r>
        <w:rPr>
          <w:rFonts w:ascii="Times New Roman" w:eastAsia="Times New Roman" w:hAnsi="Times New Roman" w:cs="Times New Roman"/>
          <w:sz w:val="24"/>
          <w:szCs w:val="24"/>
        </w:rPr>
        <w:t xml:space="preserve">Справа № 379/1230/15-п) притягнув до адміністративної відповідальності громадського інспектора з охорони довкілля Державної екологічної інспекції в Київській області, за те, </w:t>
      </w:r>
      <w:r>
        <w:rPr>
          <w:rFonts w:ascii="Times New Roman" w:eastAsia="Times New Roman" w:hAnsi="Times New Roman" w:cs="Times New Roman"/>
          <w:sz w:val="24"/>
          <w:szCs w:val="24"/>
        </w:rPr>
        <w:t>що він, будучи особою, посада якої включена до переліку передбаченого підпунктом «б» пункту 2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w:t>
      </w:r>
      <w:r>
        <w:rPr>
          <w:rFonts w:ascii="Times New Roman" w:eastAsia="Times New Roman" w:hAnsi="Times New Roman" w:cs="Times New Roman"/>
          <w:sz w:val="24"/>
          <w:szCs w:val="24"/>
        </w:rPr>
        <w:t>я корупції».                 </w:t>
      </w:r>
    </w:p>
    <w:p w:rsidR="00C66C7A" w:rsidRDefault="006A614C">
      <w:pPr>
        <w:pStyle w:val="normal"/>
        <w:spacing w:line="240" w:lineRule="auto"/>
        <w:ind w:firstLine="709"/>
        <w:jc w:val="both"/>
      </w:pPr>
      <w:r>
        <w:rPr>
          <w:rFonts w:ascii="Times New Roman" w:eastAsia="Times New Roman" w:hAnsi="Times New Roman" w:cs="Times New Roman"/>
          <w:sz w:val="24"/>
          <w:szCs w:val="24"/>
        </w:rPr>
        <w:t>Суд встановив, що громадський інспектор з охорони довкілля Державної екологічної інспекції в Київській області, не будучи державним службовцем, проте відповідно до положень ст. ст. </w:t>
      </w:r>
      <w:hyperlink r:id="rId14" w:anchor="26.03.1993">
        <w:r>
          <w:rPr>
            <w:rFonts w:ascii="Times New Roman" w:eastAsia="Times New Roman" w:hAnsi="Times New Roman" w:cs="Times New Roman"/>
            <w:sz w:val="24"/>
            <w:szCs w:val="24"/>
          </w:rPr>
          <w:t>21</w:t>
        </w:r>
      </w:hyperlink>
      <w:r>
        <w:rPr>
          <w:rFonts w:ascii="Times New Roman" w:eastAsia="Times New Roman" w:hAnsi="Times New Roman" w:cs="Times New Roman"/>
          <w:sz w:val="24"/>
          <w:szCs w:val="24"/>
        </w:rPr>
        <w:t>, </w:t>
      </w:r>
      <w:hyperlink r:id="rId15" w:anchor="26.03.1993">
        <w:r>
          <w:rPr>
            <w:rFonts w:ascii="Times New Roman" w:eastAsia="Times New Roman" w:hAnsi="Times New Roman" w:cs="Times New Roman"/>
            <w:sz w:val="24"/>
            <w:szCs w:val="24"/>
          </w:rPr>
          <w:t>36 ЗУ «Про охорону навколишнього природного</w:t>
        </w:r>
        <w:r>
          <w:rPr>
            <w:rFonts w:ascii="Times New Roman" w:eastAsia="Times New Roman" w:hAnsi="Times New Roman" w:cs="Times New Roman"/>
            <w:sz w:val="24"/>
            <w:szCs w:val="24"/>
          </w:rPr>
          <w:t xml:space="preserve"> середовища»</w:t>
        </w:r>
      </w:hyperlink>
      <w:r>
        <w:rPr>
          <w:rFonts w:ascii="Times New Roman" w:eastAsia="Times New Roman" w:hAnsi="Times New Roman" w:cs="Times New Roman"/>
          <w:sz w:val="24"/>
          <w:szCs w:val="24"/>
        </w:rPr>
        <w:t> та Наказу Міністерства екології та природних ресурсів України № 88 від 27.02.2002 року, зареєстрованого в Мінюсті України 20.03.2002 року за № 276/6564 «Про затвердження Положення про громадських інспекторів з охорони довкілля, уповноважений н</w:t>
      </w:r>
      <w:r>
        <w:rPr>
          <w:rFonts w:ascii="Times New Roman" w:eastAsia="Times New Roman" w:hAnsi="Times New Roman" w:cs="Times New Roman"/>
          <w:sz w:val="24"/>
          <w:szCs w:val="24"/>
        </w:rPr>
        <w:t>а виконання функцій держави», відповідно до п.п. «б» п. 2 ч. 1 ст. 3 ЗУ «Про запобігання корупції» є суб’єктом відповідальності за корупційні правопорушення, порушив обмеження щодо одержання дарунків , а саме використовуючи свої службові повноваження та по</w:t>
      </w:r>
      <w:r>
        <w:rPr>
          <w:rFonts w:ascii="Times New Roman" w:eastAsia="Times New Roman" w:hAnsi="Times New Roman" w:cs="Times New Roman"/>
          <w:sz w:val="24"/>
          <w:szCs w:val="24"/>
        </w:rPr>
        <w:t>вязані з цим можливості, 30.07.2015 року о 17 годині 20 хвилин в м. Тараща по вул. Радянська, 8 біля магазину «Повний кошик» одержав від іншого громадянина подарунок у вигляді талонів на 200 л бензину марки А-95 мережі АЗС «Авіас» з визначеними штрихкодами</w:t>
      </w:r>
      <w:r>
        <w:rPr>
          <w:rFonts w:ascii="Times New Roman" w:eastAsia="Times New Roman" w:hAnsi="Times New Roman" w:cs="Times New Roman"/>
          <w:sz w:val="24"/>
          <w:szCs w:val="24"/>
        </w:rPr>
        <w:t>, за те, що інспектор не буде складати на фізичну особу-підприємця протокол про виявлені порушення природоохоронного законодавства, що тягне за собою накладення штрафу.</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Таким чином, інспектор вчинив адміністративне правопорушення, передбачене ч. 1 </w:t>
      </w:r>
      <w:hyperlink r:id="rId16" w:anchor="07.12.1984">
        <w:r>
          <w:rPr>
            <w:rFonts w:ascii="Times New Roman" w:eastAsia="Times New Roman" w:hAnsi="Times New Roman" w:cs="Times New Roman"/>
            <w:sz w:val="24"/>
            <w:szCs w:val="24"/>
          </w:rPr>
          <w:t>ст. 172-5 КУпАП</w:t>
        </w:r>
      </w:hyperlink>
      <w:r>
        <w:rPr>
          <w:rFonts w:ascii="Times New Roman" w:eastAsia="Times New Roman" w:hAnsi="Times New Roman" w:cs="Times New Roman"/>
          <w:sz w:val="24"/>
          <w:szCs w:val="24"/>
        </w:rPr>
        <w:t>.</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xml:space="preserve"> 1) накласти на порушника адміністративне стягнення у виді штрафу в розмірі ста неоподатковуваних мініму</w:t>
      </w:r>
      <w:r>
        <w:rPr>
          <w:rFonts w:ascii="Times New Roman" w:eastAsia="Times New Roman" w:hAnsi="Times New Roman" w:cs="Times New Roman"/>
          <w:sz w:val="24"/>
          <w:szCs w:val="24"/>
        </w:rPr>
        <w:t>мів доходів громадян (1700 грн); 2) конфіскувати у власність держави подарунок у вигляді талонів на 200 л бензину марки А-95 мережі АЗС «Авіас» з визначеними штрихкодами.</w:t>
      </w:r>
    </w:p>
    <w:p w:rsidR="00C66C7A" w:rsidRDefault="006A614C">
      <w:pPr>
        <w:pStyle w:val="normal"/>
        <w:spacing w:line="240" w:lineRule="auto"/>
        <w:ind w:firstLine="709"/>
        <w:jc w:val="both"/>
      </w:pPr>
      <w:r>
        <w:rPr>
          <w:rFonts w:ascii="Times New Roman" w:eastAsia="Times New Roman" w:hAnsi="Times New Roman" w:cs="Times New Roman"/>
          <w:sz w:val="24"/>
          <w:szCs w:val="24"/>
        </w:rPr>
        <w:tab/>
      </w:r>
    </w:p>
    <w:p w:rsidR="00C66C7A" w:rsidRDefault="006A614C">
      <w:pPr>
        <w:pStyle w:val="normal"/>
        <w:spacing w:line="240" w:lineRule="auto"/>
        <w:ind w:firstLine="709"/>
        <w:jc w:val="both"/>
      </w:pPr>
      <w:r>
        <w:rPr>
          <w:rFonts w:ascii="Times New Roman" w:eastAsia="Times New Roman" w:hAnsi="Times New Roman" w:cs="Times New Roman"/>
          <w:b/>
          <w:sz w:val="28"/>
          <w:szCs w:val="28"/>
          <w:u w:val="single"/>
        </w:rPr>
        <w:t>Приклад 2.</w:t>
      </w:r>
    </w:p>
    <w:p w:rsidR="00C66C7A" w:rsidRDefault="006A614C">
      <w:pPr>
        <w:pStyle w:val="normal"/>
        <w:spacing w:line="240" w:lineRule="auto"/>
        <w:ind w:firstLine="709"/>
        <w:jc w:val="both"/>
      </w:pPr>
      <w:r>
        <w:rPr>
          <w:rFonts w:ascii="Times New Roman" w:eastAsia="Times New Roman" w:hAnsi="Times New Roman" w:cs="Times New Roman"/>
          <w:sz w:val="24"/>
          <w:szCs w:val="24"/>
        </w:rPr>
        <w:t xml:space="preserve">Новодністровський  міський суд Чернівецької області </w:t>
      </w:r>
      <w:r>
        <w:rPr>
          <w:rFonts w:ascii="Times New Roman" w:eastAsia="Times New Roman" w:hAnsi="Times New Roman" w:cs="Times New Roman"/>
          <w:sz w:val="24"/>
          <w:szCs w:val="24"/>
        </w:rPr>
        <w:t>Постановою від 22.06</w:t>
      </w:r>
      <w:r>
        <w:rPr>
          <w:rFonts w:ascii="Times New Roman" w:eastAsia="Times New Roman" w:hAnsi="Times New Roman" w:cs="Times New Roman"/>
          <w:sz w:val="24"/>
          <w:szCs w:val="24"/>
        </w:rPr>
        <w:t>.2016 (</w:t>
      </w:r>
      <w:r>
        <w:rPr>
          <w:rFonts w:ascii="Times New Roman" w:eastAsia="Times New Roman" w:hAnsi="Times New Roman" w:cs="Times New Roman"/>
          <w:sz w:val="24"/>
          <w:szCs w:val="24"/>
        </w:rPr>
        <w:t>Справа №  719/183/16-п) притягнув до адміністративної відповідальності начальника Державної виконавчої служби Новодністровського міського управління юстиції у Чернівецькій області, за те, що він, будучи особою, посада якої передбачена підпунктом «и»</w:t>
      </w:r>
      <w:r>
        <w:rPr>
          <w:rFonts w:ascii="Times New Roman" w:eastAsia="Times New Roman" w:hAnsi="Times New Roman" w:cs="Times New Roman"/>
          <w:sz w:val="24"/>
          <w:szCs w:val="24"/>
        </w:rPr>
        <w:t xml:space="preserve"> пункту 1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                 </w:t>
      </w:r>
    </w:p>
    <w:p w:rsidR="00C66C7A" w:rsidRDefault="006A614C">
      <w:pPr>
        <w:pStyle w:val="normal"/>
        <w:spacing w:line="240" w:lineRule="auto"/>
        <w:ind w:firstLine="709"/>
        <w:jc w:val="both"/>
      </w:pPr>
      <w:r>
        <w:rPr>
          <w:rFonts w:ascii="Times New Roman" w:eastAsia="Times New Roman" w:hAnsi="Times New Roman" w:cs="Times New Roman"/>
          <w:sz w:val="24"/>
          <w:szCs w:val="24"/>
        </w:rPr>
        <w:t>Суд встановив, що правопорушник працюючи на посаді нач</w:t>
      </w:r>
      <w:r>
        <w:rPr>
          <w:rFonts w:ascii="Times New Roman" w:eastAsia="Times New Roman" w:hAnsi="Times New Roman" w:cs="Times New Roman"/>
          <w:sz w:val="24"/>
          <w:szCs w:val="24"/>
        </w:rPr>
        <w:t xml:space="preserve">альника ДВС Новодністровського МУЮ Чернівецької області, будучи службовою особою, що згідно </w:t>
      </w:r>
      <w:r>
        <w:rPr>
          <w:rFonts w:ascii="Times New Roman" w:eastAsia="Times New Roman" w:hAnsi="Times New Roman" w:cs="Times New Roman"/>
          <w:sz w:val="24"/>
          <w:szCs w:val="24"/>
        </w:rPr>
        <w:lastRenderedPageBreak/>
        <w:t>з п. «и» п. 1 ч. 1 </w:t>
      </w:r>
      <w:hyperlink r:id="rId17" w:anchor="14.10.2014">
        <w:r>
          <w:rPr>
            <w:rFonts w:ascii="Times New Roman" w:eastAsia="Times New Roman" w:hAnsi="Times New Roman" w:cs="Times New Roman"/>
            <w:sz w:val="24"/>
            <w:szCs w:val="24"/>
          </w:rPr>
          <w:t>ст. 3 ЗУ «Про запоб</w:t>
        </w:r>
        <w:r>
          <w:rPr>
            <w:rFonts w:ascii="Times New Roman" w:eastAsia="Times New Roman" w:hAnsi="Times New Roman" w:cs="Times New Roman"/>
            <w:sz w:val="24"/>
            <w:szCs w:val="24"/>
          </w:rPr>
          <w:t xml:space="preserve">ігання корупції» </w:t>
        </w:r>
      </w:hyperlink>
      <w:r>
        <w:rPr>
          <w:rFonts w:ascii="Times New Roman" w:eastAsia="Times New Roman" w:hAnsi="Times New Roman" w:cs="Times New Roman"/>
          <w:sz w:val="24"/>
          <w:szCs w:val="24"/>
        </w:rPr>
        <w:t>являється суб’єктом корупційних правопорушень, діючи у власних інтересах, 08.02.2016, перебуваючи у службовому кабінеті, в ході здійснення виконавчого провадження по стягненню аліментів з особи 1 на свою користь, отримав від останньої в як</w:t>
      </w:r>
      <w:r>
        <w:rPr>
          <w:rFonts w:ascii="Times New Roman" w:eastAsia="Times New Roman" w:hAnsi="Times New Roman" w:cs="Times New Roman"/>
          <w:sz w:val="24"/>
          <w:szCs w:val="24"/>
        </w:rPr>
        <w:t>ості подарунка за належне та своєчасне виконання ним своїх службових обов’язків грошові кошти в сумі 300 грн.. Зазначені гроші правопорушник використав на власні потреби.</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Тим самим на</w:t>
      </w:r>
      <w:r>
        <w:rPr>
          <w:rFonts w:ascii="Calibri" w:eastAsia="Calibri" w:hAnsi="Calibri" w:cs="Calibri"/>
          <w:sz w:val="24"/>
          <w:szCs w:val="24"/>
        </w:rPr>
        <w:t>ч</w:t>
      </w:r>
      <w:r>
        <w:rPr>
          <w:rFonts w:ascii="Times New Roman" w:eastAsia="Times New Roman" w:hAnsi="Times New Roman" w:cs="Times New Roman"/>
          <w:sz w:val="24"/>
          <w:szCs w:val="24"/>
        </w:rPr>
        <w:t xml:space="preserve">альник ДВС порушив обмеження щодо отримання подарунків, яке встановлено </w:t>
      </w:r>
      <w:r>
        <w:rPr>
          <w:rFonts w:ascii="Times New Roman" w:eastAsia="Times New Roman" w:hAnsi="Times New Roman" w:cs="Times New Roman"/>
          <w:sz w:val="24"/>
          <w:szCs w:val="24"/>
        </w:rPr>
        <w:t>ч. 1 ст. 23 Закону «Про запобігання корупції», внаслідок чого вчинив адміністративне правопорушення, передбачене за ч. 1 </w:t>
      </w:r>
      <w:hyperlink r:id="rId18" w:anchor="07.12.1984">
        <w:r>
          <w:rPr>
            <w:rFonts w:ascii="Times New Roman" w:eastAsia="Times New Roman" w:hAnsi="Times New Roman" w:cs="Times New Roman"/>
            <w:sz w:val="24"/>
            <w:szCs w:val="24"/>
          </w:rPr>
          <w:t>ст. 172-5 КУпАП</w:t>
        </w:r>
      </w:hyperlink>
      <w:r>
        <w:rPr>
          <w:rFonts w:ascii="Times New Roman" w:eastAsia="Times New Roman" w:hAnsi="Times New Roman" w:cs="Times New Roman"/>
          <w:sz w:val="24"/>
          <w:szCs w:val="24"/>
        </w:rPr>
        <w:t>, а саме, порушення встановлених законом обмежень щодо одержання подарунків.</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xml:space="preserve"> накласти на порушника адміністративне стягнення у виді штрафу в розмірі 100 неоподатковуваних мінімумів доходів громадян, що становить 1700 гривень на користь держави, з конфіскацією подарунка 300  гривень.</w:t>
      </w:r>
    </w:p>
    <w:p w:rsidR="00C66C7A" w:rsidRDefault="00C66C7A">
      <w:pPr>
        <w:pStyle w:val="normal"/>
        <w:spacing w:before="5" w:line="240" w:lineRule="auto"/>
        <w:ind w:right="-135" w:firstLine="709"/>
        <w:jc w:val="both"/>
      </w:pPr>
    </w:p>
    <w:p w:rsidR="00C66C7A" w:rsidRDefault="006A614C">
      <w:pPr>
        <w:pStyle w:val="normal"/>
        <w:spacing w:line="240" w:lineRule="auto"/>
        <w:ind w:firstLine="709"/>
        <w:jc w:val="both"/>
      </w:pPr>
      <w:r>
        <w:rPr>
          <w:rFonts w:ascii="Times New Roman" w:eastAsia="Times New Roman" w:hAnsi="Times New Roman" w:cs="Times New Roman"/>
          <w:b/>
          <w:i/>
          <w:sz w:val="32"/>
          <w:szCs w:val="32"/>
          <w:u w:val="single"/>
        </w:rPr>
        <w:t xml:space="preserve">5.3. Спільна робота близьких осіб.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Відповідно </w:t>
      </w:r>
      <w:r>
        <w:rPr>
          <w:rFonts w:ascii="Times New Roman" w:eastAsia="Times New Roman" w:hAnsi="Times New Roman" w:cs="Times New Roman"/>
          <w:sz w:val="28"/>
          <w:szCs w:val="28"/>
        </w:rPr>
        <w:t>до статті 27 Закону особи, зазначені у підпунктах «а» , «в» - «з» пункту 1 частини першої статті 3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C66C7A" w:rsidRDefault="006A614C">
      <w:pPr>
        <w:pStyle w:val="normal"/>
        <w:spacing w:line="240" w:lineRule="auto"/>
        <w:ind w:firstLine="709"/>
        <w:jc w:val="both"/>
      </w:pPr>
      <w:r>
        <w:rPr>
          <w:rFonts w:ascii="Times New Roman" w:eastAsia="Times New Roman" w:hAnsi="Times New Roman" w:cs="Times New Roman"/>
          <w:sz w:val="28"/>
          <w:szCs w:val="28"/>
        </w:rPr>
        <w:t>Зазн</w:t>
      </w:r>
      <w:r>
        <w:rPr>
          <w:rFonts w:ascii="Times New Roman" w:eastAsia="Times New Roman" w:hAnsi="Times New Roman" w:cs="Times New Roman"/>
          <w:sz w:val="28"/>
          <w:szCs w:val="28"/>
        </w:rPr>
        <w:t xml:space="preserve">ачені категорії осіб не можуть: а)  </w:t>
      </w:r>
      <w:r>
        <w:rPr>
          <w:rFonts w:ascii="Times New Roman" w:eastAsia="Times New Roman" w:hAnsi="Times New Roman" w:cs="Times New Roman"/>
          <w:i/>
          <w:sz w:val="28"/>
          <w:szCs w:val="28"/>
        </w:rPr>
        <w:t>мати у прямому підпорядкуванні</w:t>
      </w:r>
      <w:r>
        <w:rPr>
          <w:rFonts w:ascii="Times New Roman" w:eastAsia="Times New Roman" w:hAnsi="Times New Roman" w:cs="Times New Roman"/>
          <w:sz w:val="28"/>
          <w:szCs w:val="28"/>
        </w:rPr>
        <w:t xml:space="preserve"> близьких їм осіб або б) </w:t>
      </w:r>
      <w:r>
        <w:rPr>
          <w:rFonts w:ascii="Times New Roman" w:eastAsia="Times New Roman" w:hAnsi="Times New Roman" w:cs="Times New Roman"/>
          <w:i/>
          <w:sz w:val="28"/>
          <w:szCs w:val="28"/>
        </w:rPr>
        <w:t>бути прямо підпорядкованими</w:t>
      </w:r>
      <w:r>
        <w:rPr>
          <w:rFonts w:ascii="Times New Roman" w:eastAsia="Times New Roman" w:hAnsi="Times New Roman" w:cs="Times New Roman"/>
          <w:sz w:val="28"/>
          <w:szCs w:val="28"/>
        </w:rPr>
        <w:t xml:space="preserve"> у зв’язку з виконанням повноважень близьким їм особам. </w:t>
      </w:r>
    </w:p>
    <w:p w:rsidR="00C66C7A" w:rsidRDefault="006A614C">
      <w:pPr>
        <w:pStyle w:val="normal"/>
        <w:spacing w:line="240" w:lineRule="auto"/>
        <w:ind w:firstLine="709"/>
        <w:jc w:val="both"/>
      </w:pPr>
      <w:r>
        <w:rPr>
          <w:rFonts w:ascii="Times New Roman" w:eastAsia="Times New Roman" w:hAnsi="Times New Roman" w:cs="Times New Roman"/>
          <w:i/>
          <w:sz w:val="28"/>
          <w:szCs w:val="28"/>
        </w:rPr>
        <w:t>Пряме підпорядкування (абз.3 ч.1 ст.1 Закону)</w:t>
      </w:r>
      <w:r>
        <w:rPr>
          <w:rFonts w:ascii="Times New Roman" w:eastAsia="Times New Roman" w:hAnsi="Times New Roman" w:cs="Times New Roman"/>
          <w:sz w:val="28"/>
          <w:szCs w:val="28"/>
        </w:rPr>
        <w:t xml:space="preserve"> - відносини прямої організаційної а</w:t>
      </w:r>
      <w:r>
        <w:rPr>
          <w:rFonts w:ascii="Times New Roman" w:eastAsia="Times New Roman" w:hAnsi="Times New Roman" w:cs="Times New Roman"/>
          <w:sz w:val="28"/>
          <w:szCs w:val="28"/>
        </w:rPr>
        <w:t>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w:t>
      </w:r>
      <w:r>
        <w:rPr>
          <w:rFonts w:ascii="Times New Roman" w:eastAsia="Times New Roman" w:hAnsi="Times New Roman" w:cs="Times New Roman"/>
          <w:sz w:val="28"/>
          <w:szCs w:val="28"/>
        </w:rPr>
        <w:t>онанням;</w:t>
      </w:r>
    </w:p>
    <w:p w:rsidR="00C66C7A" w:rsidRDefault="006A614C">
      <w:pPr>
        <w:pStyle w:val="normal"/>
        <w:spacing w:line="240" w:lineRule="auto"/>
        <w:ind w:firstLine="709"/>
        <w:jc w:val="both"/>
      </w:pPr>
      <w:r>
        <w:rPr>
          <w:rFonts w:ascii="Times New Roman" w:eastAsia="Times New Roman" w:hAnsi="Times New Roman" w:cs="Times New Roman"/>
          <w:i/>
          <w:sz w:val="28"/>
          <w:szCs w:val="28"/>
        </w:rPr>
        <w:t>Близькими особами згідно Закону (абз.4 ч.1ст. 1 Закону) –  є особи:</w:t>
      </w:r>
    </w:p>
    <w:p w:rsidR="00C66C7A" w:rsidRDefault="006A614C">
      <w:pPr>
        <w:pStyle w:val="normal"/>
        <w:spacing w:line="240" w:lineRule="auto"/>
        <w:ind w:firstLine="709"/>
        <w:jc w:val="both"/>
      </w:pPr>
      <w:r>
        <w:rPr>
          <w:rFonts w:ascii="Times New Roman" w:eastAsia="Times New Roman" w:hAnsi="Times New Roman" w:cs="Times New Roman"/>
          <w:sz w:val="28"/>
          <w:szCs w:val="28"/>
        </w:rPr>
        <w:t>- особи,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(кр</w:t>
      </w:r>
      <w:r>
        <w:rPr>
          <w:rFonts w:ascii="Times New Roman" w:eastAsia="Times New Roman" w:hAnsi="Times New Roman" w:cs="Times New Roman"/>
          <w:sz w:val="28"/>
          <w:szCs w:val="28"/>
        </w:rPr>
        <w:t xml:space="preserve">ім осіб, взаємні права та обов’язки яких із суб’єктом не мають характеру сімейних), у тому числі особи, які спільно проживають, але не перебувають у шлюбі, </w:t>
      </w:r>
    </w:p>
    <w:p w:rsidR="00C66C7A" w:rsidRDefault="006A614C">
      <w:pPr>
        <w:pStyle w:val="normal"/>
        <w:spacing w:line="240" w:lineRule="auto"/>
        <w:ind w:firstLine="709"/>
        <w:jc w:val="both"/>
      </w:pPr>
      <w:r>
        <w:rPr>
          <w:rFonts w:ascii="Times New Roman" w:eastAsia="Times New Roman" w:hAnsi="Times New Roman" w:cs="Times New Roman"/>
          <w:sz w:val="28"/>
          <w:szCs w:val="28"/>
        </w:rPr>
        <w:t>- чоловік, дружина, батько, мати, вітчим, мачуха, син, дочка, пасинок, падчерка, рідний брат, рідна</w:t>
      </w:r>
      <w:r>
        <w:rPr>
          <w:rFonts w:ascii="Times New Roman" w:eastAsia="Times New Roman" w:hAnsi="Times New Roman" w:cs="Times New Roman"/>
          <w:sz w:val="28"/>
          <w:szCs w:val="28"/>
        </w:rPr>
        <w:t xml:space="preserve">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Згадані </w:t>
      </w:r>
      <w:r>
        <w:rPr>
          <w:rFonts w:ascii="Times New Roman" w:eastAsia="Times New Roman" w:hAnsi="Times New Roman" w:cs="Times New Roman"/>
          <w:b/>
          <w:sz w:val="28"/>
          <w:szCs w:val="28"/>
        </w:rPr>
        <w:t>обмеження не поширюються</w:t>
      </w:r>
      <w:r>
        <w:rPr>
          <w:rFonts w:ascii="Times New Roman" w:eastAsia="Times New Roman" w:hAnsi="Times New Roman" w:cs="Times New Roman"/>
          <w:sz w:val="28"/>
          <w:szCs w:val="28"/>
        </w:rPr>
        <w:t xml:space="preserve"> на:</w:t>
      </w:r>
    </w:p>
    <w:p w:rsidR="00C66C7A" w:rsidRDefault="006A614C">
      <w:pPr>
        <w:pStyle w:val="normal"/>
        <w:spacing w:line="240" w:lineRule="auto"/>
        <w:ind w:firstLine="709"/>
        <w:jc w:val="both"/>
      </w:pPr>
      <w:r>
        <w:rPr>
          <w:rFonts w:ascii="Times New Roman" w:eastAsia="Times New Roman" w:hAnsi="Times New Roman" w:cs="Times New Roman"/>
          <w:sz w:val="28"/>
          <w:szCs w:val="28"/>
        </w:rPr>
        <w:t>1) народних засідателів і присяжних;</w:t>
      </w:r>
    </w:p>
    <w:p w:rsidR="00C66C7A" w:rsidRDefault="006A614C">
      <w:pPr>
        <w:pStyle w:val="normal"/>
        <w:spacing w:line="240" w:lineRule="auto"/>
        <w:ind w:firstLine="709"/>
        <w:jc w:val="both"/>
      </w:pPr>
      <w:r>
        <w:rPr>
          <w:rFonts w:ascii="Times New Roman" w:eastAsia="Times New Roman" w:hAnsi="Times New Roman" w:cs="Times New Roman"/>
          <w:sz w:val="28"/>
          <w:szCs w:val="28"/>
        </w:rPr>
        <w:lastRenderedPageBreak/>
        <w:t>2) близьких осіб, які прямо підпорядковані один одному у зв’язку з набуттям одним з них статусу виборної особи;</w:t>
      </w:r>
    </w:p>
    <w:p w:rsidR="00C66C7A" w:rsidRDefault="006A614C">
      <w:pPr>
        <w:pStyle w:val="normal"/>
        <w:spacing w:line="240" w:lineRule="auto"/>
        <w:ind w:firstLine="709"/>
        <w:jc w:val="both"/>
      </w:pPr>
      <w:r>
        <w:rPr>
          <w:rFonts w:ascii="Times New Roman" w:eastAsia="Times New Roman" w:hAnsi="Times New Roman" w:cs="Times New Roman"/>
          <w:sz w:val="28"/>
          <w:szCs w:val="28"/>
        </w:rPr>
        <w:t>3) осіб, які працюють у сільських населених пунктах (крім тих, що є районними центрами), а також гірських н</w:t>
      </w:r>
      <w:r>
        <w:rPr>
          <w:rFonts w:ascii="Times New Roman" w:eastAsia="Times New Roman" w:hAnsi="Times New Roman" w:cs="Times New Roman"/>
          <w:sz w:val="28"/>
          <w:szCs w:val="28"/>
        </w:rPr>
        <w:t>аселених пунктах.</w:t>
      </w:r>
    </w:p>
    <w:p w:rsidR="00C66C7A" w:rsidRDefault="006A614C">
      <w:pPr>
        <w:pStyle w:val="normal"/>
        <w:spacing w:line="240" w:lineRule="auto"/>
        <w:ind w:firstLine="709"/>
        <w:jc w:val="both"/>
      </w:pPr>
      <w:r>
        <w:rPr>
          <w:rFonts w:ascii="Times New Roman" w:eastAsia="Times New Roman" w:hAnsi="Times New Roman" w:cs="Times New Roman"/>
          <w:sz w:val="28"/>
          <w:szCs w:val="28"/>
        </w:rPr>
        <w:t>В контексті наведених виключень слід зауважити, що незважаючи на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w:t>
      </w:r>
      <w:r>
        <w:rPr>
          <w:rFonts w:ascii="Times New Roman" w:eastAsia="Times New Roman" w:hAnsi="Times New Roman" w:cs="Times New Roman"/>
          <w:sz w:val="28"/>
          <w:szCs w:val="28"/>
        </w:rPr>
        <w:t>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в залежності від конкретної ситуації може бути застосований будь-який із передбачених Зак</w:t>
      </w:r>
      <w:r>
        <w:rPr>
          <w:rFonts w:ascii="Times New Roman" w:eastAsia="Times New Roman" w:hAnsi="Times New Roman" w:cs="Times New Roman"/>
          <w:sz w:val="28"/>
          <w:szCs w:val="28"/>
        </w:rPr>
        <w:t xml:space="preserve">оном захід врегулювання конфлікту інтересів, крім переведення на іншу посаду чи звільнення. </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Крім того, стосовно осіб, які працюють у гірських населених пунктах важливо знати, що відповідно до статті 5 Закону України «Про статус гірських населених пунктів </w:t>
      </w:r>
      <w:r>
        <w:rPr>
          <w:rFonts w:ascii="Times New Roman" w:eastAsia="Times New Roman" w:hAnsi="Times New Roman" w:cs="Times New Roman"/>
          <w:sz w:val="28"/>
          <w:szCs w:val="28"/>
        </w:rPr>
        <w:t>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w:t>
      </w:r>
      <w:r>
        <w:rPr>
          <w:rFonts w:ascii="Times New Roman" w:eastAsia="Times New Roman" w:hAnsi="Times New Roman" w:cs="Times New Roman"/>
          <w:sz w:val="28"/>
          <w:szCs w:val="28"/>
        </w:rPr>
        <w:t>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w:t>
      </w:r>
      <w:r>
        <w:rPr>
          <w:rFonts w:ascii="Times New Roman" w:eastAsia="Times New Roman" w:hAnsi="Times New Roman" w:cs="Times New Roman"/>
          <w:sz w:val="28"/>
          <w:szCs w:val="28"/>
        </w:rPr>
        <w:t>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w:t>
      </w:r>
      <w:r>
        <w:rPr>
          <w:rFonts w:ascii="Times New Roman" w:eastAsia="Times New Roman" w:hAnsi="Times New Roman" w:cs="Times New Roman"/>
          <w:sz w:val="28"/>
          <w:szCs w:val="28"/>
        </w:rPr>
        <w:t>ту, якому надано статус гірського.</w:t>
      </w:r>
    </w:p>
    <w:p w:rsidR="00C66C7A" w:rsidRDefault="006A614C">
      <w:pPr>
        <w:pStyle w:val="normal"/>
        <w:spacing w:line="240" w:lineRule="auto"/>
        <w:ind w:firstLine="709"/>
        <w:jc w:val="both"/>
      </w:pPr>
      <w:r>
        <w:rPr>
          <w:rFonts w:ascii="Times New Roman" w:eastAsia="Times New Roman" w:hAnsi="Times New Roman" w:cs="Times New Roman"/>
          <w:b/>
          <w:sz w:val="28"/>
          <w:szCs w:val="28"/>
        </w:rPr>
        <w:t>Заходи попередження безпосереднього підпорядкування</w:t>
      </w:r>
    </w:p>
    <w:p w:rsidR="00C66C7A" w:rsidRDefault="006A614C">
      <w:pPr>
        <w:pStyle w:val="normal"/>
        <w:spacing w:line="240" w:lineRule="auto"/>
        <w:ind w:firstLine="709"/>
        <w:jc w:val="both"/>
      </w:pPr>
      <w:r>
        <w:rPr>
          <w:rFonts w:ascii="Times New Roman" w:eastAsia="Times New Roman" w:hAnsi="Times New Roman" w:cs="Times New Roman"/>
          <w:sz w:val="28"/>
          <w:szCs w:val="28"/>
        </w:rPr>
        <w:t>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 законом визнач</w:t>
      </w:r>
      <w:r>
        <w:rPr>
          <w:rFonts w:ascii="Times New Roman" w:eastAsia="Times New Roman" w:hAnsi="Times New Roman" w:cs="Times New Roman"/>
          <w:sz w:val="28"/>
          <w:szCs w:val="28"/>
        </w:rPr>
        <w:t xml:space="preserve">аються і спеціальні превентивні механізми. </w:t>
      </w:r>
    </w:p>
    <w:p w:rsidR="00C66C7A" w:rsidRDefault="006A614C">
      <w:pPr>
        <w:pStyle w:val="normal"/>
        <w:spacing w:line="240" w:lineRule="auto"/>
        <w:ind w:firstLine="709"/>
        <w:jc w:val="both"/>
      </w:pPr>
      <w:r>
        <w:rPr>
          <w:rFonts w:ascii="Times New Roman" w:eastAsia="Times New Roman" w:hAnsi="Times New Roman" w:cs="Times New Roman"/>
          <w:sz w:val="28"/>
          <w:szCs w:val="28"/>
        </w:rPr>
        <w:t>Так, особи, які претендують на зайняття перелічених категорій посад, зобов’язані повідомити керівництво органу, на посаду в якому вони претендують, про працюючих у цьому органі близьких їм осіб.</w:t>
      </w:r>
    </w:p>
    <w:p w:rsidR="00C66C7A" w:rsidRDefault="006A614C">
      <w:pPr>
        <w:pStyle w:val="normal"/>
        <w:spacing w:line="240" w:lineRule="auto"/>
        <w:ind w:firstLine="709"/>
        <w:jc w:val="both"/>
      </w:pPr>
      <w:r>
        <w:rPr>
          <w:rFonts w:ascii="Times New Roman" w:eastAsia="Times New Roman" w:hAnsi="Times New Roman" w:cs="Times New Roman"/>
          <w:b/>
          <w:sz w:val="28"/>
          <w:szCs w:val="28"/>
        </w:rPr>
        <w:t>Дії при виникненн</w:t>
      </w:r>
      <w:r>
        <w:rPr>
          <w:rFonts w:ascii="Times New Roman" w:eastAsia="Times New Roman" w:hAnsi="Times New Roman" w:cs="Times New Roman"/>
          <w:b/>
          <w:sz w:val="28"/>
          <w:szCs w:val="28"/>
        </w:rPr>
        <w:t>і ситуації порушення обмеження</w:t>
      </w:r>
    </w:p>
    <w:p w:rsidR="00C66C7A" w:rsidRDefault="006A614C">
      <w:pPr>
        <w:pStyle w:val="normal"/>
        <w:spacing w:line="240" w:lineRule="auto"/>
        <w:ind w:firstLine="709"/>
        <w:jc w:val="both"/>
      </w:pPr>
      <w:r>
        <w:rPr>
          <w:rFonts w:ascii="Times New Roman" w:eastAsia="Times New Roman" w:hAnsi="Times New Roman" w:cs="Times New Roman"/>
          <w:sz w:val="28"/>
          <w:szCs w:val="28"/>
        </w:rPr>
        <w:t xml:space="preserve">Закон чітко визначає алгоритм дій у випадку, коли все ж таки відносини прямого підпорядкування виникли. Така ситуація може, наприклад, мати місце у випадку обрання однієї з близьких осіб на виборну керівну  посаду, в той час </w:t>
      </w:r>
      <w:r>
        <w:rPr>
          <w:rFonts w:ascii="Times New Roman" w:eastAsia="Times New Roman" w:hAnsi="Times New Roman" w:cs="Times New Roman"/>
          <w:sz w:val="28"/>
          <w:szCs w:val="28"/>
        </w:rPr>
        <w:t xml:space="preserve">як інша близька особа вже працює на іншій </w:t>
      </w:r>
      <w:r>
        <w:rPr>
          <w:rFonts w:ascii="Times New Roman" w:eastAsia="Times New Roman" w:hAnsi="Times New Roman" w:cs="Times New Roman"/>
          <w:sz w:val="28"/>
          <w:szCs w:val="28"/>
        </w:rPr>
        <w:lastRenderedPageBreak/>
        <w:t xml:space="preserve">невиборній посаді в цьому ж органі та у зв’язку з фактом обрання опиняється в умовах прямого підпорядкування близькій особі. </w:t>
      </w:r>
    </w:p>
    <w:p w:rsidR="00C66C7A" w:rsidRDefault="006A614C">
      <w:pPr>
        <w:pStyle w:val="normal"/>
        <w:spacing w:line="240" w:lineRule="auto"/>
        <w:ind w:firstLine="709"/>
        <w:jc w:val="both"/>
      </w:pPr>
      <w:r>
        <w:rPr>
          <w:rFonts w:ascii="Times New Roman" w:eastAsia="Times New Roman" w:hAnsi="Times New Roman" w:cs="Times New Roman"/>
          <w:sz w:val="28"/>
          <w:szCs w:val="28"/>
        </w:rPr>
        <w:t>У випадку 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w:t>
      </w:r>
      <w:r>
        <w:rPr>
          <w:rFonts w:ascii="Times New Roman" w:eastAsia="Times New Roman" w:hAnsi="Times New Roman" w:cs="Times New Roman"/>
          <w:sz w:val="28"/>
          <w:szCs w:val="28"/>
        </w:rPr>
        <w:t xml:space="preserve">ня обставин підлягають переведенню в установленому порядку на іншу посаду, що виключає пряме підпорядкування. </w:t>
      </w:r>
    </w:p>
    <w:p w:rsidR="00C66C7A" w:rsidRDefault="006A614C">
      <w:pPr>
        <w:pStyle w:val="normal"/>
        <w:spacing w:line="240" w:lineRule="auto"/>
        <w:ind w:firstLine="709"/>
        <w:jc w:val="both"/>
      </w:pPr>
      <w:r>
        <w:rPr>
          <w:rFonts w:ascii="Times New Roman" w:eastAsia="Times New Roman" w:hAnsi="Times New Roman" w:cs="Times New Roman"/>
          <w:sz w:val="28"/>
          <w:szCs w:val="28"/>
        </w:rPr>
        <w:t>У разі неможливості такого переведення особа, яка перебуває у підпорядкуванні, підлягає звільненню із займаної посади. Відповідна підстава звільн</w:t>
      </w:r>
      <w:r>
        <w:rPr>
          <w:rFonts w:ascii="Times New Roman" w:eastAsia="Times New Roman" w:hAnsi="Times New Roman" w:cs="Times New Roman"/>
          <w:sz w:val="28"/>
          <w:szCs w:val="28"/>
        </w:rPr>
        <w:t>ення окремо передбачена в Кодексі законів про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прокуратуру», частина п</w:t>
      </w:r>
      <w:r>
        <w:rPr>
          <w:rFonts w:ascii="Times New Roman" w:eastAsia="Times New Roman" w:hAnsi="Times New Roman" w:cs="Times New Roman"/>
          <w:sz w:val="28"/>
          <w:szCs w:val="28"/>
        </w:rPr>
        <w:t>’ята статті 12 Закону України «Про Державну службу спеціального зв'язку та захисту інформації України», стаття 15 Закону України «Про Державну кримінально-виконавчу службу України»).</w:t>
      </w:r>
    </w:p>
    <w:p w:rsidR="00C66C7A" w:rsidRDefault="006A614C">
      <w:pPr>
        <w:pStyle w:val="normal"/>
        <w:spacing w:line="240" w:lineRule="auto"/>
        <w:ind w:firstLine="709"/>
        <w:jc w:val="both"/>
      </w:pPr>
      <w:r>
        <w:rPr>
          <w:rFonts w:ascii="Times New Roman" w:eastAsia="Times New Roman" w:hAnsi="Times New Roman" w:cs="Times New Roman"/>
          <w:b/>
          <w:sz w:val="28"/>
          <w:szCs w:val="28"/>
          <w:u w:val="single"/>
        </w:rPr>
        <w:t>Приклади судової практики:</w:t>
      </w:r>
    </w:p>
    <w:p w:rsidR="00C66C7A" w:rsidRDefault="006A614C">
      <w:pPr>
        <w:pStyle w:val="normal"/>
        <w:spacing w:line="240" w:lineRule="auto"/>
        <w:ind w:firstLine="709"/>
        <w:jc w:val="both"/>
      </w:pPr>
      <w:r>
        <w:rPr>
          <w:rFonts w:ascii="Times New Roman" w:eastAsia="Times New Roman" w:hAnsi="Times New Roman" w:cs="Times New Roman"/>
          <w:b/>
          <w:sz w:val="28"/>
          <w:szCs w:val="28"/>
          <w:u w:val="single"/>
        </w:rPr>
        <w:t>Приклад 1.</w:t>
      </w:r>
    </w:p>
    <w:p w:rsidR="00C66C7A" w:rsidRDefault="006A614C">
      <w:pPr>
        <w:pStyle w:val="normal"/>
        <w:spacing w:line="240" w:lineRule="auto"/>
        <w:ind w:firstLine="709"/>
        <w:jc w:val="both"/>
      </w:pPr>
      <w:r>
        <w:rPr>
          <w:rFonts w:ascii="Times New Roman" w:eastAsia="Times New Roman" w:hAnsi="Times New Roman" w:cs="Times New Roman"/>
          <w:sz w:val="24"/>
          <w:szCs w:val="24"/>
        </w:rPr>
        <w:t>Краматорський міський суд  Донецько</w:t>
      </w:r>
      <w:r>
        <w:rPr>
          <w:rFonts w:ascii="Times New Roman" w:eastAsia="Times New Roman" w:hAnsi="Times New Roman" w:cs="Times New Roman"/>
          <w:sz w:val="24"/>
          <w:szCs w:val="24"/>
        </w:rPr>
        <w:t xml:space="preserve">ї області Постановою від 20.04.2016 р. (Справа № 234/4734/16-п) притягнув до адміністративної відповідальності начальника управління освіти Краматорської міської ради Донецької області, за те, що він, будучи особою, посада якої включена до переліку посад, </w:t>
      </w:r>
      <w:r>
        <w:rPr>
          <w:rFonts w:ascii="Times New Roman" w:eastAsia="Times New Roman" w:hAnsi="Times New Roman" w:cs="Times New Roman"/>
          <w:sz w:val="24"/>
          <w:szCs w:val="24"/>
        </w:rPr>
        <w:t>які передбачені підпунктом «в» пункту 1 частини першої 1 статті 3 Закону України «Про запобігання корупції», порушив обмеження встановлене частиною першою статті 27 Закону «Про запобігання корупції» - щодо перебування у прямому підпорядкуванні близької осо</w:t>
      </w:r>
      <w:r>
        <w:rPr>
          <w:rFonts w:ascii="Times New Roman" w:eastAsia="Times New Roman" w:hAnsi="Times New Roman" w:cs="Times New Roman"/>
          <w:sz w:val="24"/>
          <w:szCs w:val="24"/>
        </w:rPr>
        <w:t>би та обов’язку, передбаченого пунктом 3 частини першої статті 28 Закону «Про запобігання корупції» - щодо повідомлення про реальний конфлікт інтересів та невчинення дій чи неприйняття рішень в умовах реального конфлікту інтересів.</w:t>
      </w:r>
    </w:p>
    <w:p w:rsidR="00C66C7A" w:rsidRDefault="006A614C">
      <w:pPr>
        <w:pStyle w:val="normal"/>
        <w:spacing w:line="240" w:lineRule="auto"/>
        <w:ind w:firstLine="709"/>
        <w:jc w:val="both"/>
      </w:pPr>
      <w:r>
        <w:rPr>
          <w:rFonts w:ascii="Times New Roman" w:eastAsia="Times New Roman" w:hAnsi="Times New Roman" w:cs="Times New Roman"/>
          <w:sz w:val="24"/>
          <w:szCs w:val="24"/>
        </w:rPr>
        <w:t>Суд встановив, що правоп</w:t>
      </w:r>
      <w:r>
        <w:rPr>
          <w:rFonts w:ascii="Times New Roman" w:eastAsia="Times New Roman" w:hAnsi="Times New Roman" w:cs="Times New Roman"/>
          <w:sz w:val="24"/>
          <w:szCs w:val="24"/>
        </w:rPr>
        <w:t>орушник працюючи на посаді начальника управління освіти Краматорської міської ради Донецької області будучи службовою особою, що згідно з п.п. «в» п. 1 ч. 1 статті 3 Закону «Про запобігання корупції»,  являється суб’єктом, на якого поширюється дія цього За</w:t>
      </w:r>
      <w:r>
        <w:rPr>
          <w:rFonts w:ascii="Times New Roman" w:eastAsia="Times New Roman" w:hAnsi="Times New Roman" w:cs="Times New Roman"/>
          <w:sz w:val="24"/>
          <w:szCs w:val="24"/>
        </w:rPr>
        <w:t>кону, допустив перебування його доньки у його прямому підпорядкуванні, тобто порушив обмеження встановлене частиною 1 статті 27 Закону «Про запобігання корупції».</w:t>
      </w:r>
    </w:p>
    <w:p w:rsidR="00C66C7A" w:rsidRDefault="006A614C">
      <w:pPr>
        <w:pStyle w:val="normal"/>
        <w:spacing w:line="240" w:lineRule="auto"/>
        <w:ind w:firstLine="709"/>
        <w:jc w:val="both"/>
      </w:pPr>
      <w:r>
        <w:rPr>
          <w:rFonts w:ascii="Times New Roman" w:eastAsia="Times New Roman" w:hAnsi="Times New Roman" w:cs="Times New Roman"/>
          <w:sz w:val="24"/>
          <w:szCs w:val="24"/>
        </w:rPr>
        <w:t>Крім того, діючи в умовах реального конфлікту інтересів правопорушник 03.06.2015 р. та 08.06.2015 р прийняв та підписав накази № 75-к про преміювання працівників закладів управління освіти м. Краматорська та № 25-к/в про надання щорічної відпустки з виплат</w:t>
      </w:r>
      <w:r>
        <w:rPr>
          <w:rFonts w:ascii="Times New Roman" w:eastAsia="Times New Roman" w:hAnsi="Times New Roman" w:cs="Times New Roman"/>
          <w:sz w:val="24"/>
          <w:szCs w:val="24"/>
        </w:rPr>
        <w:t>ою матеріальної допомоги на оздоровлення в тому числі щодо своєї доньки, що призвело до прийняття рішень  в умовах реального конфлікту інтересів.</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Тим самим начальник управління освіти Краматорської міської ради Донецької області  порушив обмеження встановл</w:t>
      </w:r>
      <w:r>
        <w:rPr>
          <w:rFonts w:ascii="Times New Roman" w:eastAsia="Times New Roman" w:hAnsi="Times New Roman" w:cs="Times New Roman"/>
          <w:sz w:val="24"/>
          <w:szCs w:val="24"/>
        </w:rPr>
        <w:t xml:space="preserve">ене ч. 1 ст. 27 та обов’язок, встановлений п. 3 ч. 1 ст. 28 Закону «Про запобігання корупції», внаслідок чого вчинив адміністративне </w:t>
      </w:r>
      <w:r>
        <w:rPr>
          <w:rFonts w:ascii="Times New Roman" w:eastAsia="Times New Roman" w:hAnsi="Times New Roman" w:cs="Times New Roman"/>
          <w:sz w:val="24"/>
          <w:szCs w:val="24"/>
        </w:rPr>
        <w:lastRenderedPageBreak/>
        <w:t>правопорушення, передбачене ч.1,2 статті 172-7 КУпАП, а саме неповідомлення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наявність реального конфлікту інтересів та </w:t>
      </w:r>
      <w:r>
        <w:rPr>
          <w:rFonts w:ascii="Times New Roman" w:eastAsia="Times New Roman" w:hAnsi="Times New Roman" w:cs="Times New Roman"/>
          <w:sz w:val="24"/>
          <w:szCs w:val="24"/>
        </w:rPr>
        <w:t>вчинення дій чи прийняття рішень в умовах реального конфлікту інтересів.</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накласти на порушника адміністративне стягнення у виді штрафу у розмірі 200 неоподатковуваних мінімумів доходів громадян, що становить 3400 гривень на користь держави.</w:t>
      </w:r>
    </w:p>
    <w:p w:rsidR="00C66C7A" w:rsidRDefault="00C66C7A">
      <w:pPr>
        <w:pStyle w:val="normal"/>
        <w:spacing w:line="240" w:lineRule="auto"/>
        <w:ind w:firstLine="709"/>
      </w:pPr>
    </w:p>
    <w:p w:rsidR="00C66C7A" w:rsidRDefault="006A614C">
      <w:pPr>
        <w:pStyle w:val="normal"/>
        <w:spacing w:line="240" w:lineRule="auto"/>
        <w:ind w:firstLine="709"/>
      </w:pPr>
      <w:r>
        <w:rPr>
          <w:rFonts w:ascii="Times New Roman" w:eastAsia="Times New Roman" w:hAnsi="Times New Roman" w:cs="Times New Roman"/>
          <w:b/>
          <w:sz w:val="28"/>
          <w:szCs w:val="28"/>
          <w:u w:val="single"/>
        </w:rPr>
        <w:t>Приклад 2.</w:t>
      </w:r>
    </w:p>
    <w:p w:rsidR="00C66C7A" w:rsidRDefault="006A614C">
      <w:pPr>
        <w:pStyle w:val="normal"/>
        <w:spacing w:line="240" w:lineRule="auto"/>
        <w:ind w:firstLine="709"/>
        <w:jc w:val="both"/>
      </w:pPr>
      <w:r>
        <w:rPr>
          <w:rFonts w:ascii="Times New Roman" w:eastAsia="Times New Roman" w:hAnsi="Times New Roman" w:cs="Times New Roman"/>
          <w:sz w:val="24"/>
          <w:szCs w:val="24"/>
        </w:rPr>
        <w:t>Бердянський міськрайонний суд Запорізької області постановою від 11.04.2016  (Справа №: 310/1813/16-п) притягнув до відповідальності молодшого інспектора прикордонної служби 1 категорії - водія другої групи інспекторів прикордонної служби перш</w:t>
      </w:r>
      <w:r>
        <w:rPr>
          <w:rFonts w:ascii="Times New Roman" w:eastAsia="Times New Roman" w:hAnsi="Times New Roman" w:cs="Times New Roman"/>
          <w:sz w:val="24"/>
          <w:szCs w:val="24"/>
        </w:rPr>
        <w:t>ого відділення інспекторів прикордонної служби (в подальшому інспектора прикордонної служби 3 категорії - водія першого відділення інспекторів прикордонної служби) мобільної прикордонної застави «Бердянськ» Бердянського прикордонного загону Азово-Чорноморс</w:t>
      </w:r>
      <w:r>
        <w:rPr>
          <w:rFonts w:ascii="Times New Roman" w:eastAsia="Times New Roman" w:hAnsi="Times New Roman" w:cs="Times New Roman"/>
          <w:sz w:val="24"/>
          <w:szCs w:val="24"/>
        </w:rPr>
        <w:t>ького регіонального управління Державної прикордонної служби України, за те, що він будучи особою, посада якої включена до переліку посад, які передбачені підпунктом «г» пункту 1 частини 1 статті 3 Закону «Про запобігання корупції», порушив обмеження встан</w:t>
      </w:r>
      <w:r>
        <w:rPr>
          <w:rFonts w:ascii="Times New Roman" w:eastAsia="Times New Roman" w:hAnsi="Times New Roman" w:cs="Times New Roman"/>
          <w:sz w:val="24"/>
          <w:szCs w:val="24"/>
        </w:rPr>
        <w:t>овлене частиною першою статті 27 Закону «Про запобігання корупції» - щодо перебування у  прямому підпорядкуванні та обов’язку, передбаченого пунктом 3 частини першої статті 28 Закону «Про запобігання корупції» - щодо повідомлення про реальний конфлікт інте</w:t>
      </w:r>
      <w:r>
        <w:rPr>
          <w:rFonts w:ascii="Times New Roman" w:eastAsia="Times New Roman" w:hAnsi="Times New Roman" w:cs="Times New Roman"/>
          <w:sz w:val="24"/>
          <w:szCs w:val="24"/>
        </w:rPr>
        <w:t>ресів.</w:t>
      </w:r>
    </w:p>
    <w:p w:rsidR="00C66C7A" w:rsidRDefault="006A614C">
      <w:pPr>
        <w:pStyle w:val="normal"/>
        <w:spacing w:line="240" w:lineRule="auto"/>
        <w:ind w:firstLine="709"/>
        <w:jc w:val="both"/>
      </w:pPr>
      <w:r>
        <w:rPr>
          <w:rFonts w:ascii="Times New Roman" w:eastAsia="Times New Roman" w:hAnsi="Times New Roman" w:cs="Times New Roman"/>
          <w:sz w:val="24"/>
          <w:szCs w:val="24"/>
        </w:rPr>
        <w:t>Суд встановив, що правопорушник, будучи військовою посадовою особою Збройних Сил України, яка згідно з підпунктом «г» пункту 1 частини 1 статті З Закону «Про запобігання корупції» є суб'єктом, на якого поширюється дія цього Закону.  В період з 15 кв</w:t>
      </w:r>
      <w:r>
        <w:rPr>
          <w:rFonts w:ascii="Times New Roman" w:eastAsia="Times New Roman" w:hAnsi="Times New Roman" w:cs="Times New Roman"/>
          <w:sz w:val="24"/>
          <w:szCs w:val="24"/>
        </w:rPr>
        <w:t>ітня 2015 року по 8 лютого 2016 року, був прямо підпорядкованим у зв'язку з виконанням службових повноважень близькій особі, своєму рідному брату.</w:t>
      </w:r>
    </w:p>
    <w:p w:rsidR="00C66C7A" w:rsidRDefault="006A614C">
      <w:pPr>
        <w:pStyle w:val="normal"/>
        <w:spacing w:line="240" w:lineRule="auto"/>
        <w:ind w:firstLine="709"/>
        <w:jc w:val="both"/>
      </w:pPr>
      <w:r>
        <w:rPr>
          <w:rFonts w:ascii="Times New Roman" w:eastAsia="Times New Roman" w:hAnsi="Times New Roman" w:cs="Times New Roman"/>
          <w:sz w:val="24"/>
          <w:szCs w:val="24"/>
        </w:rPr>
        <w:t>Крім того, протягом 2015 pоку під час експлуатації службового автомобіля ВАЗ 2123 з військовим номером 0341ю6</w:t>
      </w:r>
      <w:r>
        <w:rPr>
          <w:rFonts w:ascii="Times New Roman" w:eastAsia="Times New Roman" w:hAnsi="Times New Roman" w:cs="Times New Roman"/>
          <w:sz w:val="24"/>
          <w:szCs w:val="24"/>
        </w:rPr>
        <w:t>, правопорушник систематично подавав старшому техніку старшині, який є його рідним братом на перевірку документи щодо експлуатації машини (дорожніх листів), які містили відомості та записи щодо показань спідометру, а також витрачання палива та мастильних м</w:t>
      </w:r>
      <w:r>
        <w:rPr>
          <w:rFonts w:ascii="Times New Roman" w:eastAsia="Times New Roman" w:hAnsi="Times New Roman" w:cs="Times New Roman"/>
          <w:sz w:val="24"/>
          <w:szCs w:val="24"/>
        </w:rPr>
        <w:t xml:space="preserve">атеріалів. При цьому, правопорушник не повідомив про наявність у нього реального чи потенційного конфлікту інтересів та не вживав заходи щодо недопущення та врегулювання конфлікту інтересів. </w:t>
      </w:r>
    </w:p>
    <w:p w:rsidR="00C66C7A" w:rsidRDefault="006A614C">
      <w:pPr>
        <w:pStyle w:val="normal"/>
        <w:spacing w:line="240" w:lineRule="auto"/>
        <w:ind w:firstLine="709"/>
        <w:jc w:val="both"/>
      </w:pPr>
      <w:r>
        <w:rPr>
          <w:rFonts w:ascii="Times New Roman" w:eastAsia="Times New Roman" w:hAnsi="Times New Roman" w:cs="Times New Roman"/>
          <w:sz w:val="24"/>
          <w:szCs w:val="24"/>
        </w:rPr>
        <w:t>Тим самим молодший інспектор прикордонної служби 1 категорії - в</w:t>
      </w:r>
      <w:r>
        <w:rPr>
          <w:rFonts w:ascii="Times New Roman" w:eastAsia="Times New Roman" w:hAnsi="Times New Roman" w:cs="Times New Roman"/>
          <w:sz w:val="24"/>
          <w:szCs w:val="24"/>
        </w:rPr>
        <w:t>одій другої групи інспекторів прикордонної служби першого відділення інспекторів прикордонної служби, порушив обмеження встановлене ч. 1 ст. 27 та обов’язок, встановлений п. 2 ч. 1 ст. 28 Закону «Про запобігання корупції», внаслідок чого вчинив адміністрат</w:t>
      </w:r>
      <w:r>
        <w:rPr>
          <w:rFonts w:ascii="Times New Roman" w:eastAsia="Times New Roman" w:hAnsi="Times New Roman" w:cs="Times New Roman"/>
          <w:sz w:val="24"/>
          <w:szCs w:val="24"/>
        </w:rPr>
        <w:t>ивне правопорушення, передбачене ч.1 статті 172-7 КУпАП, а саме неповідомлення про наявність реального конфлікту інтересів.</w:t>
      </w:r>
    </w:p>
    <w:p w:rsidR="00C66C7A" w:rsidRDefault="006A614C">
      <w:pPr>
        <w:pStyle w:val="normal"/>
        <w:spacing w:line="240" w:lineRule="auto"/>
        <w:ind w:firstLine="709"/>
        <w:jc w:val="both"/>
      </w:pPr>
      <w:r>
        <w:rPr>
          <w:rFonts w:ascii="Times New Roman" w:eastAsia="Times New Roman" w:hAnsi="Times New Roman" w:cs="Times New Roman"/>
          <w:sz w:val="24"/>
          <w:szCs w:val="24"/>
          <w:u w:val="single"/>
        </w:rPr>
        <w:t>Суд постановив</w:t>
      </w:r>
      <w:r>
        <w:rPr>
          <w:rFonts w:ascii="Times New Roman" w:eastAsia="Times New Roman" w:hAnsi="Times New Roman" w:cs="Times New Roman"/>
          <w:sz w:val="24"/>
          <w:szCs w:val="24"/>
        </w:rPr>
        <w:t>: накласти  на порушника адміністративне стягнення у виді штрафу у розмірі 100 неоподатковуваних мінімумів доходів гро</w:t>
      </w:r>
      <w:r>
        <w:rPr>
          <w:rFonts w:ascii="Times New Roman" w:eastAsia="Times New Roman" w:hAnsi="Times New Roman" w:cs="Times New Roman"/>
          <w:sz w:val="24"/>
          <w:szCs w:val="24"/>
        </w:rPr>
        <w:t>мадян, що становить 1700 гривень, стягнувши цю суму у держбюджет.</w:t>
      </w:r>
    </w:p>
    <w:p w:rsidR="00C66C7A" w:rsidRDefault="00C66C7A">
      <w:pPr>
        <w:pStyle w:val="normal"/>
        <w:spacing w:line="240" w:lineRule="auto"/>
        <w:ind w:firstLine="709"/>
        <w:jc w:val="both"/>
      </w:pPr>
    </w:p>
    <w:p w:rsidR="00C66C7A" w:rsidRDefault="00C66C7A">
      <w:pPr>
        <w:pStyle w:val="normal"/>
        <w:spacing w:line="240" w:lineRule="auto"/>
        <w:ind w:firstLine="709"/>
        <w:jc w:val="both"/>
      </w:pP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lastRenderedPageBreak/>
        <w:t>6. Алгоритм дій керівника у зв'язку із встановленням наявності конфлікту інтересів. Способи врегулювання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Як зазначалось вище, головною метою антикорупційної системи є </w:t>
      </w:r>
      <w:r>
        <w:rPr>
          <w:rFonts w:ascii="Times New Roman" w:eastAsia="Times New Roman" w:hAnsi="Times New Roman" w:cs="Times New Roman"/>
          <w:sz w:val="28"/>
          <w:szCs w:val="28"/>
        </w:rPr>
        <w:t>не покарання службової особи, яка діяла в умовах потенційного чи реального конфлікту інтересів, а недопущення його виникнення.</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При цьому вчасне надходження повідомлення від службової особи про його наявність є лише першим важливим кроком на шляху недопущен</w:t>
      </w:r>
      <w:r>
        <w:rPr>
          <w:rFonts w:ascii="Times New Roman" w:eastAsia="Times New Roman" w:hAnsi="Times New Roman" w:cs="Times New Roman"/>
          <w:sz w:val="28"/>
          <w:szCs w:val="28"/>
        </w:rPr>
        <w:t xml:space="preserve">ня та врегулювання конфлікту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Ефективність же цього процесу залежить, насамперед, від правильних та професійних дій і рішень її керівника, який повинен обрати збалансований спосіб його врегулювання з точки зору мінімального обмеження прав службо</w:t>
      </w:r>
      <w:r>
        <w:rPr>
          <w:rFonts w:ascii="Times New Roman" w:eastAsia="Times New Roman" w:hAnsi="Times New Roman" w:cs="Times New Roman"/>
          <w:sz w:val="28"/>
          <w:szCs w:val="28"/>
        </w:rPr>
        <w:t xml:space="preserve">вця та забезпечення інтересів служби.  </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Алгоритм дій керівника у зв'язку із встановленням наявності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Результати аналізу статті 28 Закону вказують на те, що алгоритм дій керівника фактично складається з двох етапів: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1. Отримання повідомл</w:t>
      </w:r>
      <w:r>
        <w:rPr>
          <w:rFonts w:ascii="Times New Roman" w:eastAsia="Times New Roman" w:hAnsi="Times New Roman" w:cs="Times New Roman"/>
          <w:sz w:val="28"/>
          <w:szCs w:val="28"/>
        </w:rPr>
        <w:t>ення про конфлікт інтересів.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2. Прийняття протягом двох робочих днів після отримання повідомлення про наявність у підлеглої йому особи реального чи потенційного конфлікту інтересів рішення щодо врегулювання конфлікту інтересів та повідомлення про це відповідної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При цьому якщо щ</w:t>
      </w:r>
      <w:r>
        <w:rPr>
          <w:rFonts w:ascii="Times New Roman" w:eastAsia="Times New Roman" w:hAnsi="Times New Roman" w:cs="Times New Roman"/>
          <w:sz w:val="28"/>
          <w:szCs w:val="28"/>
        </w:rPr>
        <w:t>одо першого етапу важливо лише враховувати, що  повідомлення про конфлікт інтересів може бути отримано не тільки від працівника у якого він виник, а й від викривача, громадської організації, ЗМІ тощо, то другий етап пов'язаний із оцінкою повідомлення та бе</w:t>
      </w:r>
      <w:r>
        <w:rPr>
          <w:rFonts w:ascii="Times New Roman" w:eastAsia="Times New Roman" w:hAnsi="Times New Roman" w:cs="Times New Roman"/>
          <w:sz w:val="28"/>
          <w:szCs w:val="28"/>
        </w:rPr>
        <w:t xml:space="preserve">зпосередньо процесом врегулювання конфлікту інтересів.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Важливо пам'ятати, що цей процес є вкрай відповідальним, адже невірно обраний захід може призвести не тільки до не врегулювання конфлікту інтересів, а й до кваліфікації таких діянь керівника як непра</w:t>
      </w:r>
      <w:r>
        <w:rPr>
          <w:rFonts w:ascii="Times New Roman" w:eastAsia="Times New Roman" w:hAnsi="Times New Roman" w:cs="Times New Roman"/>
          <w:sz w:val="28"/>
          <w:szCs w:val="28"/>
        </w:rPr>
        <w:t xml:space="preserve">вомірних. </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Одночасно слід підкреслити, що поряд із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w:t>
      </w:r>
      <w:r>
        <w:rPr>
          <w:rFonts w:ascii="Times New Roman" w:eastAsia="Times New Roman" w:hAnsi="Times New Roman" w:cs="Times New Roman"/>
          <w:sz w:val="28"/>
          <w:szCs w:val="28"/>
        </w:rPr>
        <w:t xml:space="preserve">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При цьому, вважаємо, що все наведене стосується </w:t>
      </w:r>
      <w:r>
        <w:rPr>
          <w:rFonts w:ascii="Times New Roman" w:eastAsia="Times New Roman" w:hAnsi="Times New Roman" w:cs="Times New Roman"/>
          <w:b/>
          <w:sz w:val="28"/>
          <w:szCs w:val="28"/>
          <w:u w:val="single"/>
        </w:rPr>
        <w:t>виключно випадків</w:t>
      </w:r>
      <w:r>
        <w:rPr>
          <w:rFonts w:ascii="Times New Roman" w:eastAsia="Times New Roman" w:hAnsi="Times New Roman" w:cs="Times New Roman"/>
          <w:sz w:val="28"/>
          <w:szCs w:val="28"/>
        </w:rPr>
        <w:t xml:space="preserve">, коли особа вчасно повідомила про конфлікт інтересів, адже в </w:t>
      </w:r>
      <w:r>
        <w:rPr>
          <w:rFonts w:ascii="Times New Roman" w:eastAsia="Times New Roman" w:hAnsi="Times New Roman" w:cs="Times New Roman"/>
          <w:sz w:val="28"/>
          <w:szCs w:val="28"/>
        </w:rPr>
        <w:lastRenderedPageBreak/>
        <w:t>інших випадках повинні вживатися заходи не щодо врегулювання конфлікту інтересів, а щодо притягнення особи до відповідальності.</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Способи врегулювання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Стаття 29 Закону визнача</w:t>
      </w:r>
      <w:r>
        <w:rPr>
          <w:rFonts w:ascii="Times New Roman" w:eastAsia="Times New Roman" w:hAnsi="Times New Roman" w:cs="Times New Roman"/>
          <w:sz w:val="28"/>
          <w:szCs w:val="28"/>
        </w:rPr>
        <w:t>є, що конфлікт інтересів може бути врегульований самостійно працівником або ж шляхом вжиття заходів зовнішнього врегулювання, тобто керівником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До таких заходів Закон відносить:</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1) усунення особи від виконання завдання, вчинення дій, прийняття рішенн</w:t>
      </w:r>
      <w:r>
        <w:rPr>
          <w:rFonts w:ascii="Times New Roman" w:eastAsia="Times New Roman" w:hAnsi="Times New Roman" w:cs="Times New Roman"/>
          <w:sz w:val="28"/>
          <w:szCs w:val="28"/>
        </w:rPr>
        <w:t>я чи участі в його прийнятті в умовах реального чи потенційного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2) застосування зовнішнього контролю за виконанням особою відповідного завдання, вчиненням нею певних дій чи прийняття рішень;</w:t>
      </w:r>
    </w:p>
    <w:p w:rsidR="00C66C7A" w:rsidRDefault="006A614C">
      <w:pPr>
        <w:pStyle w:val="normal"/>
        <w:spacing w:before="5" w:line="240" w:lineRule="auto"/>
        <w:ind w:right="-135" w:firstLine="709"/>
        <w:jc w:val="both"/>
      </w:pPr>
      <w:bookmarkStart w:id="0" w:name="h.gjdgxs" w:colFirst="0" w:colLast="0"/>
      <w:bookmarkEnd w:id="0"/>
      <w:r>
        <w:rPr>
          <w:rFonts w:ascii="Times New Roman" w:eastAsia="Times New Roman" w:hAnsi="Times New Roman" w:cs="Times New Roman"/>
          <w:sz w:val="28"/>
          <w:szCs w:val="28"/>
        </w:rPr>
        <w:t>3) обмеження доступу особи до певної інформа</w:t>
      </w:r>
      <w:r>
        <w:rPr>
          <w:rFonts w:ascii="Times New Roman" w:eastAsia="Times New Roman" w:hAnsi="Times New Roman" w:cs="Times New Roman"/>
          <w:sz w:val="28"/>
          <w:szCs w:val="28"/>
        </w:rPr>
        <w:t>ції;</w:t>
      </w:r>
    </w:p>
    <w:p w:rsidR="00C66C7A" w:rsidRDefault="006A614C">
      <w:pPr>
        <w:pStyle w:val="normal"/>
        <w:spacing w:before="5" w:line="240" w:lineRule="auto"/>
        <w:ind w:right="-135" w:firstLine="709"/>
        <w:jc w:val="both"/>
      </w:pPr>
      <w:bookmarkStart w:id="1" w:name="h.30j0zll" w:colFirst="0" w:colLast="0"/>
      <w:bookmarkEnd w:id="1"/>
      <w:r>
        <w:rPr>
          <w:rFonts w:ascii="Times New Roman" w:eastAsia="Times New Roman" w:hAnsi="Times New Roman" w:cs="Times New Roman"/>
          <w:sz w:val="28"/>
          <w:szCs w:val="28"/>
        </w:rPr>
        <w:t>4) перегляду обсягу службових повноважень особи;</w:t>
      </w:r>
    </w:p>
    <w:p w:rsidR="00C66C7A" w:rsidRDefault="006A614C">
      <w:pPr>
        <w:pStyle w:val="normal"/>
        <w:spacing w:before="5" w:line="240" w:lineRule="auto"/>
        <w:ind w:right="-135" w:firstLine="709"/>
        <w:jc w:val="both"/>
      </w:pPr>
      <w:bookmarkStart w:id="2" w:name="h.1fob9te" w:colFirst="0" w:colLast="0"/>
      <w:bookmarkEnd w:id="2"/>
      <w:r>
        <w:rPr>
          <w:rFonts w:ascii="Times New Roman" w:eastAsia="Times New Roman" w:hAnsi="Times New Roman" w:cs="Times New Roman"/>
          <w:sz w:val="28"/>
          <w:szCs w:val="28"/>
        </w:rPr>
        <w:t>5) переведення особи на іншу посаду;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6) звільнення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Кожен із цих заходів має свою специфіку, адже може обиратися в залежності від низки умов: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а) виду конфлікту інтересів (потенційний або реальний)</w:t>
      </w:r>
      <w:r>
        <w:rPr>
          <w:rFonts w:ascii="Times New Roman" w:eastAsia="Times New Roman" w:hAnsi="Times New Roman" w:cs="Times New Roman"/>
          <w:sz w:val="28"/>
          <w:szCs w:val="28"/>
        </w:rPr>
        <w:t>;</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б) характеру конфлікту інтересів (постійний або тимчасовий);</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в) 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г) наявності(відсутності) альтернативних з</w:t>
      </w:r>
      <w:r>
        <w:rPr>
          <w:rFonts w:ascii="Times New Roman" w:eastAsia="Times New Roman" w:hAnsi="Times New Roman" w:cs="Times New Roman"/>
          <w:sz w:val="28"/>
          <w:szCs w:val="28"/>
        </w:rPr>
        <w:t>аходів врегулювання;</w:t>
      </w:r>
    </w:p>
    <w:p w:rsidR="00C66C7A" w:rsidRDefault="006A614C">
      <w:pPr>
        <w:pStyle w:val="normal"/>
        <w:spacing w:before="5" w:line="240" w:lineRule="auto"/>
        <w:ind w:right="-135" w:firstLine="709"/>
        <w:jc w:val="both"/>
      </w:pPr>
      <w:bookmarkStart w:id="3" w:name="h.3znysh7" w:colFirst="0" w:colLast="0"/>
      <w:bookmarkEnd w:id="3"/>
      <w:r>
        <w:rPr>
          <w:rFonts w:ascii="Times New Roman" w:eastAsia="Times New Roman" w:hAnsi="Times New Roman" w:cs="Times New Roman"/>
          <w:sz w:val="28"/>
          <w:szCs w:val="28"/>
        </w:rPr>
        <w:t>д) наявності(відсутності) згоди особи на застосування заходу.</w:t>
      </w:r>
    </w:p>
    <w:p w:rsidR="00C66C7A" w:rsidRDefault="006A614C">
      <w:pPr>
        <w:pStyle w:val="normal"/>
        <w:spacing w:line="240" w:lineRule="auto"/>
        <w:ind w:right="-135" w:firstLine="709"/>
      </w:pPr>
      <w:r>
        <w:rPr>
          <w:rFonts w:ascii="Times New Roman" w:eastAsia="Times New Roman" w:hAnsi="Times New Roman" w:cs="Times New Roman"/>
          <w:sz w:val="28"/>
          <w:szCs w:val="28"/>
        </w:rPr>
        <w:tab/>
      </w:r>
    </w:p>
    <w:p w:rsidR="00C66C7A" w:rsidRDefault="006A614C">
      <w:pPr>
        <w:pStyle w:val="normal"/>
        <w:spacing w:line="240" w:lineRule="auto"/>
        <w:ind w:right="-135" w:firstLine="709"/>
      </w:pPr>
      <w:r>
        <w:rPr>
          <w:rFonts w:ascii="Times New Roman" w:eastAsia="Times New Roman" w:hAnsi="Times New Roman" w:cs="Times New Roman"/>
          <w:sz w:val="28"/>
          <w:szCs w:val="28"/>
        </w:rPr>
        <w:t>Розглянемо їх в послідовності, встановленій в Законі:</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 xml:space="preserve">1. </w:t>
      </w:r>
      <w:r>
        <w:rPr>
          <w:rFonts w:ascii="Times New Roman" w:eastAsia="Times New Roman" w:hAnsi="Times New Roman" w:cs="Times New Roman"/>
          <w:b/>
          <w:i/>
          <w:sz w:val="28"/>
          <w:szCs w:val="28"/>
        </w:rPr>
        <w:t>Усунення від виконання завдання, вчинення дій, прийняття рішення чи участі в його прийнятті (стаття 30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Ус</w:t>
      </w:r>
      <w:r>
        <w:rPr>
          <w:rFonts w:ascii="Times New Roman" w:eastAsia="Times New Roman" w:hAnsi="Times New Roman" w:cs="Times New Roman"/>
          <w:sz w:val="28"/>
          <w:szCs w:val="28"/>
        </w:rPr>
        <w:t>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здійснюється:</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при наявності реального чи потенційного конфлік</w:t>
      </w:r>
      <w:r>
        <w:rPr>
          <w:rFonts w:ascii="Times New Roman" w:eastAsia="Times New Roman" w:hAnsi="Times New Roman" w:cs="Times New Roman"/>
          <w:sz w:val="28"/>
          <w:szCs w:val="28"/>
        </w:rPr>
        <w:t>ту інтересів;</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якщо конфлікт інтересів не має постійного характеру;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lastRenderedPageBreak/>
        <w:t>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Застосування цього заходу (як і усіх інших)  виходячи із змісту положень Закону мож</w:t>
      </w:r>
      <w:r>
        <w:rPr>
          <w:rFonts w:ascii="Times New Roman" w:eastAsia="Times New Roman" w:hAnsi="Times New Roman" w:cs="Times New Roman"/>
          <w:sz w:val="28"/>
          <w:szCs w:val="28"/>
        </w:rPr>
        <w:t xml:space="preserve">ливе </w:t>
      </w:r>
      <w:r>
        <w:rPr>
          <w:rFonts w:ascii="Times New Roman" w:eastAsia="Times New Roman" w:hAnsi="Times New Roman" w:cs="Times New Roman"/>
          <w:b/>
          <w:sz w:val="28"/>
          <w:szCs w:val="28"/>
          <w:u w:val="single"/>
        </w:rPr>
        <w:t>лише за наявності сукупності всіх перелічених в ньому умов.</w:t>
      </w:r>
      <w:r>
        <w:rPr>
          <w:rFonts w:ascii="Times New Roman" w:eastAsia="Times New Roman" w:hAnsi="Times New Roman" w:cs="Times New Roman"/>
          <w:sz w:val="28"/>
          <w:szCs w:val="28"/>
        </w:rPr>
        <w:t xml:space="preserve">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Таким чином, вважаємо, що якщо будь-яка із умов відсутня — захід врегулювання конфлікту інтересів застосовувати не можна. Наприклад, якщо в органі на підприємстві в установі чи організації н</w:t>
      </w:r>
      <w:r>
        <w:rPr>
          <w:rFonts w:ascii="Times New Roman" w:eastAsia="Times New Roman" w:hAnsi="Times New Roman" w:cs="Times New Roman"/>
          <w:sz w:val="28"/>
          <w:szCs w:val="28"/>
        </w:rPr>
        <w:t>е буде знайдено працівника, який би міг бути залучений до прийняття рішення чи вчинення відповідної дії, то цей вид заходу не може бути застосований.</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Крім того, звертаємо увагу на те, що цей захід є одним з двох (другим, є здійснення повноважень під зовнішнім контролем), який Закон визначає за можливе застосовувати у випадках, коли конфлікт інтересів не має постійного характеру.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Важливо також зауважити,</w:t>
      </w:r>
      <w:r>
        <w:rPr>
          <w:rFonts w:ascii="Times New Roman" w:eastAsia="Times New Roman" w:hAnsi="Times New Roman" w:cs="Times New Roman"/>
          <w:sz w:val="28"/>
          <w:szCs w:val="28"/>
        </w:rPr>
        <w:t xml:space="preserve"> що 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w:t>
      </w:r>
      <w:r>
        <w:rPr>
          <w:rFonts w:ascii="Times New Roman" w:eastAsia="Times New Roman" w:hAnsi="Times New Roman" w:cs="Times New Roman"/>
          <w:sz w:val="28"/>
          <w:szCs w:val="28"/>
        </w:rPr>
        <w:t xml:space="preserve">анови, організації або відповідного структурного підрозділу, в якому працює особа.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w:t>
      </w:r>
      <w:r>
        <w:rPr>
          <w:rFonts w:ascii="Times New Roman" w:eastAsia="Times New Roman" w:hAnsi="Times New Roman" w:cs="Times New Roman"/>
          <w:sz w:val="28"/>
          <w:szCs w:val="28"/>
        </w:rPr>
        <w:t xml:space="preserve">дповідного рівня з урахуванням підпорядкованності конкретного працівника.  </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2. Обмеження доступу до інформації (стаття 31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Обмеження доступу особи, уповноваженої на виконання функцій держави або місцевого самоврядування, прирівняної до неї особи до</w:t>
      </w:r>
      <w:r>
        <w:rPr>
          <w:rFonts w:ascii="Times New Roman" w:eastAsia="Times New Roman" w:hAnsi="Times New Roman" w:cs="Times New Roman"/>
          <w:sz w:val="28"/>
          <w:szCs w:val="28"/>
        </w:rPr>
        <w:t xml:space="preserve"> певної інформації здійснюється:</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при наявності реального чи потенційного конфлікту інтересів пов’язаного із таким доступом;</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якщо конфлікт інтересів має постійний характер;</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за рішенням керівника органу підприємства, установи, організації або відповідного ст</w:t>
      </w:r>
      <w:r>
        <w:rPr>
          <w:rFonts w:ascii="Times New Roman" w:eastAsia="Times New Roman" w:hAnsi="Times New Roman" w:cs="Times New Roman"/>
          <w:sz w:val="28"/>
          <w:szCs w:val="28"/>
        </w:rPr>
        <w:t xml:space="preserve">руктурного підрозділу, в якому працює особа;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за можливості продовження належного виконання особою повноважень на посаді за умови такого обмеження;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за можливості доручення роботи з відповідною інформацією іншому працівнику органу, підприємства, установи, </w:t>
      </w:r>
      <w:r>
        <w:rPr>
          <w:rFonts w:ascii="Times New Roman" w:eastAsia="Times New Roman" w:hAnsi="Times New Roman" w:cs="Times New Roman"/>
          <w:sz w:val="28"/>
          <w:szCs w:val="28"/>
        </w:rPr>
        <w:t>організації.</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lastRenderedPageBreak/>
        <w:t xml:space="preserve">Специфіка даного виду полягає в тому, що його застосування пов'язано із випадком, коли робота особи постійно пов'язана із певними одним і тим самими видом інформації.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При цьому така особа має приватний інтерес щодо цієї інформації, </w:t>
      </w:r>
      <w:r>
        <w:rPr>
          <w:rFonts w:ascii="Times New Roman" w:eastAsia="Times New Roman" w:hAnsi="Times New Roman" w:cs="Times New Roman"/>
          <w:sz w:val="28"/>
          <w:szCs w:val="28"/>
        </w:rPr>
        <w:t xml:space="preserve">що створює загрозу її витоку або прийняття упереджених рішень. Наприклад, особа має доступ до інформації про фінансові операції чи іншу інсайдерську інформацію щодо комерційних банків і при цьому близька їй особа є головою правління одного із них.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Очевидн</w:t>
      </w:r>
      <w:r>
        <w:rPr>
          <w:rFonts w:ascii="Times New Roman" w:eastAsia="Times New Roman" w:hAnsi="Times New Roman" w:cs="Times New Roman"/>
          <w:sz w:val="28"/>
          <w:szCs w:val="28"/>
        </w:rPr>
        <w:t>о, що в такому випадку, наприклад, разове усунення від виконання завдання чи здійснення повноваження під контролем не будуть достатніми заходами. В той же час обмеження доступу до інформації або ж перегляд обсягу службових повноважень може бути достатнім д</w:t>
      </w:r>
      <w:r>
        <w:rPr>
          <w:rFonts w:ascii="Times New Roman" w:eastAsia="Times New Roman" w:hAnsi="Times New Roman" w:cs="Times New Roman"/>
          <w:sz w:val="28"/>
          <w:szCs w:val="28"/>
        </w:rPr>
        <w:t>ля врегулювання конфлікту інтересів.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Напротивагу описаній ситуації </w:t>
      </w:r>
      <w:r>
        <w:rPr>
          <w:rFonts w:ascii="Times New Roman" w:eastAsia="Times New Roman" w:hAnsi="Times New Roman" w:cs="Times New Roman"/>
          <w:b/>
          <w:sz w:val="28"/>
          <w:szCs w:val="28"/>
          <w:u w:val="single"/>
        </w:rPr>
        <w:t>рекомендується</w:t>
      </w:r>
      <w:r>
        <w:rPr>
          <w:rFonts w:ascii="Times New Roman" w:eastAsia="Times New Roman" w:hAnsi="Times New Roman" w:cs="Times New Roman"/>
          <w:sz w:val="28"/>
          <w:szCs w:val="28"/>
        </w:rPr>
        <w:t xml:space="preserve"> діяти, якщо йдеться наприклад, про інформацію стосовно окремої фізичної чи юридичної особи при проведенні  контрольного заходу, щодо якої службова особа, яка його проводить м</w:t>
      </w:r>
      <w:r>
        <w:rPr>
          <w:rFonts w:ascii="Times New Roman" w:eastAsia="Times New Roman" w:hAnsi="Times New Roman" w:cs="Times New Roman"/>
          <w:sz w:val="28"/>
          <w:szCs w:val="28"/>
        </w:rPr>
        <w:t>ає приватний інтерес. В такому випадку керівнику доцільно обрати інший захід врегулювання конфлікту інтересів - усунення від виконання завдання, адже конфлікт має тимчасовий (разовий) характер і не вимагає встановлення обмежень в доступі до певного виду ін</w:t>
      </w:r>
      <w:r>
        <w:rPr>
          <w:rFonts w:ascii="Times New Roman" w:eastAsia="Times New Roman" w:hAnsi="Times New Roman" w:cs="Times New Roman"/>
          <w:sz w:val="28"/>
          <w:szCs w:val="28"/>
        </w:rPr>
        <w:t>формації на постійній основі.</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3. Перегляд обсягу службових повноважень (стаття 32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w:t>
      </w:r>
    </w:p>
    <w:p w:rsidR="00C66C7A" w:rsidRDefault="006A614C">
      <w:pPr>
        <w:pStyle w:val="normal"/>
        <w:spacing w:line="240" w:lineRule="auto"/>
        <w:ind w:right="-135" w:firstLine="426"/>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 на</w:t>
      </w:r>
      <w:r>
        <w:rPr>
          <w:rFonts w:ascii="Times New Roman" w:eastAsia="Times New Roman" w:hAnsi="Times New Roman" w:cs="Times New Roman"/>
          <w:sz w:val="28"/>
          <w:szCs w:val="28"/>
        </w:rPr>
        <w:t>явності реального чи потенційного конфлікту інтересів;</w:t>
      </w:r>
    </w:p>
    <w:p w:rsidR="00C66C7A" w:rsidRDefault="006A614C">
      <w:pPr>
        <w:pStyle w:val="normal"/>
        <w:spacing w:line="240" w:lineRule="auto"/>
        <w:ind w:right="-135" w:firstLine="426"/>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якщо конфлікт інтересів має постійний характер, пов’язаний з конкретним повноваженням особи;</w:t>
      </w:r>
    </w:p>
    <w:p w:rsidR="00C66C7A" w:rsidRDefault="006A614C">
      <w:pPr>
        <w:pStyle w:val="normal"/>
        <w:spacing w:line="240" w:lineRule="auto"/>
        <w:ind w:right="-135" w:firstLine="426"/>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за рішенням керівника органу, підприємства, установи, організації або відповідного структурного підрозділу, в якому працює особа;  </w:t>
      </w:r>
    </w:p>
    <w:p w:rsidR="00C66C7A" w:rsidRDefault="006A614C">
      <w:pPr>
        <w:pStyle w:val="normal"/>
        <w:spacing w:line="240" w:lineRule="auto"/>
        <w:ind w:right="-135" w:firstLine="426"/>
        <w:jc w:val="both"/>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 можливості продовження належного виконання нею службових завдань у разі такого перегляду і можливості наділення відпові</w:t>
      </w:r>
      <w:r>
        <w:rPr>
          <w:rFonts w:ascii="Times New Roman" w:eastAsia="Times New Roman" w:hAnsi="Times New Roman" w:cs="Times New Roman"/>
          <w:sz w:val="28"/>
          <w:szCs w:val="28"/>
        </w:rPr>
        <w:t>дними повноваженнями іншого працівника.</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При розгляді питання про застосування цього заходу, окрім вже наведених  обов'язкових умов, важливо враховувати, що у випадках, коли перегляд обсягу повноважень, призводитиме до істотної зміни умов праці аб</w:t>
      </w:r>
      <w:r>
        <w:rPr>
          <w:rFonts w:ascii="Times New Roman" w:eastAsia="Times New Roman" w:hAnsi="Times New Roman" w:cs="Times New Roman"/>
          <w:sz w:val="28"/>
          <w:szCs w:val="28"/>
        </w:rPr>
        <w:t>о означатиме “фактичне переведення” особи на нижчу посаду, вважаємо цей захід недопустимим. В такому випадку, варто обирати інший захід врегулювання конфлікту інтересів.</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lastRenderedPageBreak/>
        <w:t>4. Здійснення повноважень під зовнішнім контролем (стаття 33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Службові повнова</w:t>
      </w:r>
      <w:r>
        <w:rPr>
          <w:rFonts w:ascii="Times New Roman" w:eastAsia="Times New Roman" w:hAnsi="Times New Roman" w:cs="Times New Roman"/>
          <w:sz w:val="28"/>
          <w:szCs w:val="28"/>
        </w:rPr>
        <w:t>ження здійснюються особою, уповноваженою на виконання функцій держави або місцевого самоврядування, прирівняною до неї особи під зовнішнім контролем здійснюється:</w:t>
      </w:r>
    </w:p>
    <w:p w:rsidR="00C66C7A" w:rsidRDefault="006A614C">
      <w:pPr>
        <w:pStyle w:val="normal"/>
        <w:numPr>
          <w:ilvl w:val="0"/>
          <w:numId w:val="5"/>
        </w:numPr>
        <w:spacing w:line="240" w:lineRule="auto"/>
        <w:ind w:right="-135" w:hanging="294"/>
        <w:rPr>
          <w:sz w:val="28"/>
          <w:szCs w:val="28"/>
        </w:rPr>
      </w:pPr>
      <w:r>
        <w:rPr>
          <w:rFonts w:ascii="Times New Roman" w:eastAsia="Times New Roman" w:hAnsi="Times New Roman" w:cs="Times New Roman"/>
          <w:sz w:val="28"/>
          <w:szCs w:val="28"/>
        </w:rPr>
        <w:t xml:space="preserve">при наявності реального чи потенційного конфлікту інтересів; </w:t>
      </w:r>
    </w:p>
    <w:p w:rsidR="00C66C7A" w:rsidRDefault="006A614C">
      <w:pPr>
        <w:pStyle w:val="normal"/>
        <w:numPr>
          <w:ilvl w:val="0"/>
          <w:numId w:val="5"/>
        </w:numPr>
        <w:spacing w:line="240" w:lineRule="auto"/>
        <w:ind w:right="-135" w:hanging="294"/>
        <w:jc w:val="both"/>
        <w:rPr>
          <w:sz w:val="28"/>
          <w:szCs w:val="28"/>
        </w:rPr>
      </w:pPr>
      <w:r>
        <w:rPr>
          <w:rFonts w:ascii="Times New Roman" w:eastAsia="Times New Roman" w:hAnsi="Times New Roman" w:cs="Times New Roman"/>
          <w:sz w:val="28"/>
          <w:szCs w:val="28"/>
        </w:rPr>
        <w:t xml:space="preserve">якщо конфлікт інтересів не має </w:t>
      </w:r>
      <w:r>
        <w:rPr>
          <w:rFonts w:ascii="Times New Roman" w:eastAsia="Times New Roman" w:hAnsi="Times New Roman" w:cs="Times New Roman"/>
          <w:sz w:val="28"/>
          <w:szCs w:val="28"/>
        </w:rPr>
        <w:t xml:space="preserve">постійного характеру; </w:t>
      </w:r>
    </w:p>
    <w:p w:rsidR="00C66C7A" w:rsidRDefault="006A614C">
      <w:pPr>
        <w:pStyle w:val="normal"/>
        <w:numPr>
          <w:ilvl w:val="0"/>
          <w:numId w:val="5"/>
        </w:numPr>
        <w:spacing w:line="240" w:lineRule="auto"/>
        <w:ind w:right="-135" w:hanging="294"/>
        <w:jc w:val="both"/>
        <w:rPr>
          <w:sz w:val="28"/>
          <w:szCs w:val="28"/>
        </w:rPr>
      </w:pPr>
      <w:r>
        <w:rPr>
          <w:rFonts w:ascii="Times New Roman" w:eastAsia="Times New Roman" w:hAnsi="Times New Roman" w:cs="Times New Roman"/>
          <w:sz w:val="28"/>
          <w:szCs w:val="28"/>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C66C7A" w:rsidRDefault="006A614C">
      <w:pPr>
        <w:pStyle w:val="normal"/>
        <w:numPr>
          <w:ilvl w:val="0"/>
          <w:numId w:val="5"/>
        </w:numPr>
        <w:spacing w:line="240" w:lineRule="auto"/>
        <w:ind w:right="-135" w:hanging="294"/>
        <w:jc w:val="both"/>
        <w:rPr>
          <w:sz w:val="28"/>
          <w:szCs w:val="28"/>
        </w:rPr>
      </w:pPr>
      <w:r>
        <w:rPr>
          <w:rFonts w:ascii="Times New Roman" w:eastAsia="Times New Roman" w:hAnsi="Times New Roman" w:cs="Times New Roman"/>
          <w:sz w:val="28"/>
          <w:szCs w:val="28"/>
        </w:rPr>
        <w:t>якщо усунення особи від виконання завдання, вчинення дій, прийняття рішення чи участі в йо</w:t>
      </w:r>
      <w:r>
        <w:rPr>
          <w:rFonts w:ascii="Times New Roman" w:eastAsia="Times New Roman" w:hAnsi="Times New Roman" w:cs="Times New Roman"/>
          <w:sz w:val="28"/>
          <w:szCs w:val="28"/>
        </w:rPr>
        <w:t>го прийнятті або обмеження її доступу до інформації чи перегляд її повноважень є неможливим;</w:t>
      </w:r>
    </w:p>
    <w:p w:rsidR="00C66C7A" w:rsidRDefault="006A614C">
      <w:pPr>
        <w:pStyle w:val="normal"/>
        <w:numPr>
          <w:ilvl w:val="0"/>
          <w:numId w:val="5"/>
        </w:numPr>
        <w:spacing w:line="240" w:lineRule="auto"/>
        <w:ind w:right="-135" w:hanging="294"/>
        <w:jc w:val="both"/>
        <w:rPr>
          <w:sz w:val="28"/>
          <w:szCs w:val="28"/>
        </w:rPr>
      </w:pPr>
      <w:r>
        <w:rPr>
          <w:rFonts w:ascii="Times New Roman" w:eastAsia="Times New Roman" w:hAnsi="Times New Roman" w:cs="Times New Roman"/>
          <w:sz w:val="28"/>
          <w:szCs w:val="28"/>
        </w:rPr>
        <w:t>якщо відсутні підстави для її переведення на іншу посаду або звільнення.</w:t>
      </w:r>
    </w:p>
    <w:p w:rsidR="00C66C7A" w:rsidRDefault="006A614C">
      <w:pPr>
        <w:pStyle w:val="normal"/>
        <w:spacing w:line="240" w:lineRule="auto"/>
        <w:ind w:right="-135" w:firstLine="709"/>
        <w:jc w:val="both"/>
      </w:pPr>
      <w:bookmarkStart w:id="4" w:name="h.2et92p0" w:colFirst="0" w:colLast="0"/>
      <w:bookmarkEnd w:id="4"/>
      <w:r>
        <w:rPr>
          <w:rFonts w:ascii="Times New Roman" w:eastAsia="Times New Roman" w:hAnsi="Times New Roman" w:cs="Times New Roman"/>
          <w:sz w:val="28"/>
          <w:szCs w:val="28"/>
        </w:rPr>
        <w:t>При цьому, Закон визначає форми зовнішнього контролю, які повинні чітко вказуватись керівн</w:t>
      </w:r>
      <w:r>
        <w:rPr>
          <w:rFonts w:ascii="Times New Roman" w:eastAsia="Times New Roman" w:hAnsi="Times New Roman" w:cs="Times New Roman"/>
          <w:sz w:val="28"/>
          <w:szCs w:val="28"/>
        </w:rPr>
        <w:t>иком у рішенні про обрання цього виду заходу (частина друга, третя статті 33 Закону):</w:t>
      </w:r>
    </w:p>
    <w:p w:rsidR="00C66C7A" w:rsidRDefault="006A614C">
      <w:pPr>
        <w:pStyle w:val="normal"/>
        <w:spacing w:line="240" w:lineRule="auto"/>
        <w:ind w:right="-135" w:firstLine="709"/>
        <w:jc w:val="both"/>
      </w:pPr>
      <w:bookmarkStart w:id="5" w:name="h.tyjcwt" w:colFirst="0" w:colLast="0"/>
      <w:bookmarkEnd w:id="5"/>
      <w:r>
        <w:rPr>
          <w:rFonts w:ascii="Times New Roman" w:eastAsia="Times New Roman" w:hAnsi="Times New Roman" w:cs="Times New Roman"/>
          <w:sz w:val="28"/>
          <w:szCs w:val="28"/>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w:t>
      </w:r>
      <w:r>
        <w:rPr>
          <w:rFonts w:ascii="Times New Roman" w:eastAsia="Times New Roman" w:hAnsi="Times New Roman" w:cs="Times New Roman"/>
          <w:sz w:val="28"/>
          <w:szCs w:val="28"/>
        </w:rPr>
        <w:t>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C66C7A" w:rsidRDefault="006A614C">
      <w:pPr>
        <w:pStyle w:val="normal"/>
        <w:spacing w:line="240" w:lineRule="auto"/>
        <w:ind w:right="-135" w:firstLine="709"/>
        <w:jc w:val="both"/>
      </w:pPr>
      <w:bookmarkStart w:id="6" w:name="h.3dy6vkm" w:colFirst="0" w:colLast="0"/>
      <w:bookmarkEnd w:id="6"/>
      <w:r>
        <w:rPr>
          <w:rFonts w:ascii="Times New Roman" w:eastAsia="Times New Roman" w:hAnsi="Times New Roman" w:cs="Times New Roman"/>
          <w:sz w:val="28"/>
          <w:szCs w:val="28"/>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3) участь уповноваженої особи Національного агентства в роботі колегіального органу в статусі спостері</w:t>
      </w:r>
      <w:r>
        <w:rPr>
          <w:rFonts w:ascii="Times New Roman" w:eastAsia="Times New Roman" w:hAnsi="Times New Roman" w:cs="Times New Roman"/>
          <w:sz w:val="28"/>
          <w:szCs w:val="28"/>
        </w:rPr>
        <w:t>гача без права голосу.</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Необхідно зауважити, що цей захід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w:t>
      </w:r>
      <w:r>
        <w:rPr>
          <w:rFonts w:ascii="Times New Roman" w:eastAsia="Times New Roman" w:hAnsi="Times New Roman" w:cs="Times New Roman"/>
          <w:sz w:val="28"/>
          <w:szCs w:val="28"/>
        </w:rPr>
        <w:t>ість ретельного відбору особи, яка його здійснюватиме. Наприклад, не варто допускати визначення особи, яка здійснюватиме такий контроль і при цьому буде у дружніх, сімейних чи інших стосунках або ж підпорядкована службовій особі чи матиме інший спільний пр</w:t>
      </w:r>
      <w:r>
        <w:rPr>
          <w:rFonts w:ascii="Times New Roman" w:eastAsia="Times New Roman" w:hAnsi="Times New Roman" w:cs="Times New Roman"/>
          <w:sz w:val="28"/>
          <w:szCs w:val="28"/>
        </w:rPr>
        <w:t xml:space="preserve">иватний інтерес із службовою особою щодо якої застосовується захід. </w:t>
      </w:r>
    </w:p>
    <w:p w:rsidR="00C66C7A" w:rsidRDefault="006A614C">
      <w:pPr>
        <w:pStyle w:val="normal"/>
        <w:spacing w:line="240" w:lineRule="auto"/>
        <w:ind w:right="-135" w:firstLine="709"/>
        <w:jc w:val="both"/>
      </w:pPr>
      <w:r>
        <w:rPr>
          <w:rFonts w:ascii="Times New Roman" w:eastAsia="Times New Roman" w:hAnsi="Times New Roman" w:cs="Times New Roman"/>
          <w:b/>
          <w:i/>
          <w:sz w:val="28"/>
          <w:szCs w:val="28"/>
        </w:rPr>
        <w:t xml:space="preserve">5. Переведення, звільнення особи у зв’язку з наявністю конфлікту інтересів (стаття 34 Закону): </w:t>
      </w:r>
    </w:p>
    <w:p w:rsidR="00C66C7A" w:rsidRDefault="006A614C">
      <w:pPr>
        <w:pStyle w:val="normal"/>
        <w:spacing w:line="240" w:lineRule="auto"/>
        <w:ind w:right="-135" w:firstLine="709"/>
        <w:jc w:val="both"/>
      </w:pPr>
      <w:r>
        <w:rPr>
          <w:rFonts w:ascii="Times New Roman" w:eastAsia="Times New Roman" w:hAnsi="Times New Roman" w:cs="Times New Roman"/>
          <w:i/>
          <w:sz w:val="28"/>
          <w:szCs w:val="28"/>
          <w:u w:val="single"/>
        </w:rPr>
        <w:lastRenderedPageBreak/>
        <w:t>Переведення особи</w:t>
      </w:r>
      <w:r>
        <w:rPr>
          <w:rFonts w:ascii="Times New Roman" w:eastAsia="Times New Roman" w:hAnsi="Times New Roman" w:cs="Times New Roman"/>
          <w:sz w:val="28"/>
          <w:szCs w:val="28"/>
        </w:rPr>
        <w:t>, уповноваженої на виконання функцій держави або місцевого самоврядування,</w:t>
      </w:r>
      <w:r>
        <w:rPr>
          <w:rFonts w:ascii="Times New Roman" w:eastAsia="Times New Roman" w:hAnsi="Times New Roman" w:cs="Times New Roman"/>
          <w:sz w:val="28"/>
          <w:szCs w:val="28"/>
        </w:rPr>
        <w:t xml:space="preserve"> прирівняної до неї особи на іншу посаду здійснюється: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при наявності реального чи потенційного конфлікту інтересів;</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за рішенням керівника органу, підприємства, установи, організації;</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якщо конфлікт інтересів має постійний характер;</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за на</w:t>
      </w:r>
      <w:r>
        <w:rPr>
          <w:rFonts w:ascii="Times New Roman" w:eastAsia="Times New Roman" w:hAnsi="Times New Roman" w:cs="Times New Roman"/>
          <w:sz w:val="28"/>
          <w:szCs w:val="28"/>
        </w:rPr>
        <w:t xml:space="preserve">явності вакантної посади, яка за своїми характеристиками відповідає особистим та професійним якостям особи.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C66C7A" w:rsidRDefault="006A614C">
      <w:pPr>
        <w:pStyle w:val="normal"/>
        <w:spacing w:before="5" w:line="240" w:lineRule="auto"/>
        <w:ind w:right="-135" w:firstLine="709"/>
        <w:jc w:val="both"/>
      </w:pPr>
      <w:r>
        <w:rPr>
          <w:rFonts w:ascii="Times New Roman" w:eastAsia="Times New Roman" w:hAnsi="Times New Roman" w:cs="Times New Roman"/>
          <w:i/>
          <w:sz w:val="28"/>
          <w:szCs w:val="28"/>
          <w:u w:val="single"/>
        </w:rPr>
        <w:t>Звільне</w:t>
      </w:r>
      <w:r>
        <w:rPr>
          <w:rFonts w:ascii="Times New Roman" w:eastAsia="Times New Roman" w:hAnsi="Times New Roman" w:cs="Times New Roman"/>
          <w:i/>
          <w:sz w:val="28"/>
          <w:szCs w:val="28"/>
          <w:u w:val="single"/>
        </w:rPr>
        <w:t>ння особи</w:t>
      </w:r>
      <w:r>
        <w:rPr>
          <w:rFonts w:ascii="Times New Roman" w:eastAsia="Times New Roman" w:hAnsi="Times New Roman" w:cs="Times New Roman"/>
          <w:sz w:val="28"/>
          <w:szCs w:val="28"/>
        </w:rPr>
        <w:t>,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при наявності реального чи потенційного конфлікту інтересів;</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якщо конфлік</w:t>
      </w:r>
      <w:r>
        <w:rPr>
          <w:rFonts w:ascii="Times New Roman" w:eastAsia="Times New Roman" w:hAnsi="Times New Roman" w:cs="Times New Roman"/>
          <w:sz w:val="28"/>
          <w:szCs w:val="28"/>
        </w:rPr>
        <w:t>т інтересів має постійний характер;</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 xml:space="preserve">не може бути врегульований в будь-який інший спосіб; </w:t>
      </w:r>
    </w:p>
    <w:p w:rsidR="00C66C7A" w:rsidRDefault="006A614C">
      <w:pPr>
        <w:pStyle w:val="normal"/>
        <w:numPr>
          <w:ilvl w:val="0"/>
          <w:numId w:val="5"/>
        </w:numPr>
        <w:spacing w:line="240" w:lineRule="auto"/>
        <w:ind w:right="-135" w:hanging="360"/>
        <w:jc w:val="both"/>
        <w:rPr>
          <w:sz w:val="28"/>
          <w:szCs w:val="28"/>
        </w:rPr>
      </w:pPr>
      <w:r>
        <w:rPr>
          <w:rFonts w:ascii="Times New Roman" w:eastAsia="Times New Roman" w:hAnsi="Times New Roman" w:cs="Times New Roman"/>
          <w:sz w:val="28"/>
          <w:szCs w:val="28"/>
        </w:rPr>
        <w:t>за відсутності згоди на переведення або на позбавлення приватного інтересу.</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Коментар:</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Вважаємо, що на відміну від усіх попередніх способів, переведення або звільнення</w:t>
      </w:r>
      <w:r>
        <w:rPr>
          <w:rFonts w:ascii="Times New Roman" w:eastAsia="Times New Roman" w:hAnsi="Times New Roman" w:cs="Times New Roman"/>
          <w:sz w:val="28"/>
          <w:szCs w:val="28"/>
        </w:rPr>
        <w:t xml:space="preserve"> особи є найбільш суворими і можуть застосовуватись лише у випадках, коли конфлікт  інтересів має постійний характер та жоден із більш м’яких способів неможливо здійснити. При цьому їх застосування може бути здійснено лише керівником, який упоноважений пра</w:t>
      </w:r>
      <w:r>
        <w:rPr>
          <w:rFonts w:ascii="Times New Roman" w:eastAsia="Times New Roman" w:hAnsi="Times New Roman" w:cs="Times New Roman"/>
          <w:sz w:val="28"/>
          <w:szCs w:val="28"/>
        </w:rPr>
        <w:t>цевлаштовувати та/або звільняти.</w:t>
      </w:r>
    </w:p>
    <w:p w:rsidR="00C66C7A" w:rsidRDefault="006A614C">
      <w:pPr>
        <w:pStyle w:val="normal"/>
        <w:spacing w:before="5" w:line="240" w:lineRule="auto"/>
        <w:ind w:left="15" w:right="-135" w:firstLine="709"/>
        <w:jc w:val="both"/>
      </w:pPr>
      <w:r>
        <w:rPr>
          <w:rFonts w:ascii="Calibri" w:eastAsia="Calibri" w:hAnsi="Calibri" w:cs="Calibri"/>
          <w:sz w:val="28"/>
          <w:szCs w:val="28"/>
        </w:rPr>
        <w:t xml:space="preserve"> </w:t>
      </w:r>
      <w:r>
        <w:rPr>
          <w:color w:val="222222"/>
          <w:sz w:val="14"/>
          <w:szCs w:val="14"/>
          <w:highlight w:val="white"/>
        </w:rPr>
        <w:t xml:space="preserve"> </w:t>
      </w:r>
    </w:p>
    <w:p w:rsidR="00C66C7A" w:rsidRDefault="006A614C">
      <w:pPr>
        <w:pStyle w:val="normal"/>
        <w:spacing w:before="5" w:line="240" w:lineRule="auto"/>
        <w:ind w:left="15" w:right="-135" w:firstLine="709"/>
        <w:jc w:val="both"/>
      </w:pPr>
      <w:r>
        <w:rPr>
          <w:rFonts w:ascii="Times New Roman" w:eastAsia="Times New Roman" w:hAnsi="Times New Roman" w:cs="Times New Roman"/>
          <w:b/>
          <w:i/>
          <w:sz w:val="32"/>
          <w:szCs w:val="32"/>
          <w:u w:val="single"/>
        </w:rPr>
        <w:t>6.1. Особливості врегулювання конфлікту інтересів у окремих категорій осіб, уповноваженних на виконання функцій держави або місцевого самоврядування.</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Законом України «Про запобігання корупції» встановлено, що деякі о</w:t>
      </w:r>
      <w:r>
        <w:rPr>
          <w:rFonts w:ascii="Times New Roman" w:eastAsia="Times New Roman" w:hAnsi="Times New Roman" w:cs="Times New Roman"/>
          <w:sz w:val="28"/>
          <w:szCs w:val="28"/>
        </w:rPr>
        <w:t xml:space="preserve">собливості врегулювання конфлікту інтересів, що виникають у діяльності певних категорій осіб та органів, можуть встановлюватися відповідними </w:t>
      </w:r>
      <w:r>
        <w:rPr>
          <w:rFonts w:ascii="Times New Roman" w:eastAsia="Times New Roman" w:hAnsi="Times New Roman" w:cs="Times New Roman"/>
          <w:sz w:val="28"/>
          <w:szCs w:val="28"/>
        </w:rPr>
        <w:t>законами України, які регулюють статус та засади організації вказаних органів. До вказаних категорій відносяться</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резидент України, народні депутати України, члени Кабінету Міністрів України, керівники </w:t>
      </w:r>
      <w:r>
        <w:rPr>
          <w:rFonts w:ascii="Times New Roman" w:eastAsia="Times New Roman" w:hAnsi="Times New Roman" w:cs="Times New Roman"/>
          <w:sz w:val="28"/>
          <w:szCs w:val="28"/>
        </w:rPr>
        <w:lastRenderedPageBreak/>
        <w:t>центральних органів виконавчої влади, судді, голови (їх заступники) обласних та районних рад, міських, сільських, селищних голів, секретарів міських, сільських, селищни</w:t>
      </w:r>
      <w:r>
        <w:rPr>
          <w:rFonts w:ascii="Times New Roman" w:eastAsia="Times New Roman" w:hAnsi="Times New Roman" w:cs="Times New Roman"/>
          <w:sz w:val="28"/>
          <w:szCs w:val="28"/>
        </w:rPr>
        <w:t xml:space="preserve">х рад, депутатів місцевих рад. </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Здебільшого такі особливості зводяться до обов’язку особи, яка має реальний чи потенційний конфлікт інтересів з питань, які розглядаються, до наступного:</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1) у найкоротший термін письмово проінформувати визначений законом орг</w:t>
      </w:r>
      <w:r>
        <w:rPr>
          <w:rFonts w:ascii="Times New Roman" w:eastAsia="Times New Roman" w:hAnsi="Times New Roman" w:cs="Times New Roman"/>
          <w:sz w:val="28"/>
          <w:szCs w:val="28"/>
        </w:rPr>
        <w:t>ан про наявний конфлікт інтересів;</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2) заявити самовідвід щодо участі у розгляді відповідного питання.</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Закон України «Про запобігання корупції» окремо деталізує порядок дій у випадку наявності реального чи потенційного конфлікту інтересів у особи, уповноваж</w:t>
      </w:r>
      <w:r>
        <w:rPr>
          <w:rFonts w:ascii="Times New Roman" w:eastAsia="Times New Roman" w:hAnsi="Times New Roman" w:cs="Times New Roman"/>
          <w:sz w:val="28"/>
          <w:szCs w:val="28"/>
        </w:rPr>
        <w:t xml:space="preserve">еної на виконання функцій держави або місцевого самоврядування, прирівняної до неї особи, </w:t>
      </w:r>
      <w:r>
        <w:rPr>
          <w:rFonts w:ascii="Times New Roman" w:eastAsia="Times New Roman" w:hAnsi="Times New Roman" w:cs="Times New Roman"/>
          <w:b/>
          <w:sz w:val="28"/>
          <w:szCs w:val="28"/>
        </w:rPr>
        <w:t>яка входить до складу колегіального органу (комітету, комісії, колегії тощо):</w:t>
      </w:r>
      <w:r>
        <w:rPr>
          <w:rFonts w:ascii="Times New Roman" w:eastAsia="Times New Roman" w:hAnsi="Times New Roman" w:cs="Times New Roman"/>
          <w:sz w:val="28"/>
          <w:szCs w:val="28"/>
        </w:rPr>
        <w:t xml:space="preserve"> </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1) така особа не має права брати участь у прийнятті рішення цим органом;</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 xml:space="preserve">2) про наявність конфлікт інтересів у такої особи може заявити будь-який інший член відповідного колегіального органу чи учасник засідання, якого безпосередньо стосується питання, що розглядається; </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3) заява про конфлікт інтересів члена колегіального орган</w:t>
      </w:r>
      <w:r>
        <w:rPr>
          <w:rFonts w:ascii="Times New Roman" w:eastAsia="Times New Roman" w:hAnsi="Times New Roman" w:cs="Times New Roman"/>
          <w:sz w:val="28"/>
          <w:szCs w:val="28"/>
        </w:rPr>
        <w:t>у заноситься в протокол засідання колегіального органу.</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4) у разі якщо неучасть особи призведе до втрати правомочності колегіального органу, участь такої особи у прийнятті рішень має здійснюватися під зовнішнім контролем, про що відповідний колегіальний ор</w:t>
      </w:r>
      <w:r>
        <w:rPr>
          <w:rFonts w:ascii="Times New Roman" w:eastAsia="Times New Roman" w:hAnsi="Times New Roman" w:cs="Times New Roman"/>
          <w:sz w:val="28"/>
          <w:szCs w:val="28"/>
        </w:rPr>
        <w:t xml:space="preserve">ган приймає рішення. В рішенні обирається конкретна передбачена Законом форма контролю і уповноважений на проведення контролю суб’єкт. Докладніше про здійснення повноважень під зовнішнім контролем йдеться у розділі 7 Рекомендацій. </w:t>
      </w:r>
    </w:p>
    <w:p w:rsidR="00C66C7A" w:rsidRDefault="00C66C7A">
      <w:pPr>
        <w:pStyle w:val="normal"/>
        <w:spacing w:before="5" w:line="240" w:lineRule="auto"/>
        <w:ind w:left="15" w:right="-135" w:firstLine="709"/>
        <w:jc w:val="both"/>
      </w:pPr>
    </w:p>
    <w:p w:rsidR="00C66C7A" w:rsidRDefault="00C66C7A">
      <w:pPr>
        <w:pStyle w:val="normal"/>
        <w:spacing w:before="5" w:line="240" w:lineRule="auto"/>
        <w:ind w:left="15" w:right="-135" w:firstLine="709"/>
        <w:jc w:val="both"/>
      </w:pPr>
    </w:p>
    <w:p w:rsidR="00C66C7A" w:rsidRDefault="006A614C">
      <w:pPr>
        <w:pStyle w:val="normal"/>
        <w:spacing w:before="5" w:line="240" w:lineRule="auto"/>
        <w:ind w:left="15" w:right="-135" w:firstLine="709"/>
        <w:jc w:val="both"/>
      </w:pPr>
      <w:r>
        <w:rPr>
          <w:rFonts w:ascii="Times New Roman" w:eastAsia="Times New Roman" w:hAnsi="Times New Roman" w:cs="Times New Roman"/>
          <w:b/>
          <w:i/>
          <w:color w:val="222222"/>
          <w:sz w:val="32"/>
          <w:szCs w:val="32"/>
          <w:highlight w:val="white"/>
          <w:u w:val="single"/>
        </w:rPr>
        <w:t>7. Запобігання конфлік</w:t>
      </w:r>
      <w:r>
        <w:rPr>
          <w:rFonts w:ascii="Times New Roman" w:eastAsia="Times New Roman" w:hAnsi="Times New Roman" w:cs="Times New Roman"/>
          <w:b/>
          <w:i/>
          <w:color w:val="222222"/>
          <w:sz w:val="32"/>
          <w:szCs w:val="32"/>
          <w:highlight w:val="white"/>
          <w:u w:val="single"/>
        </w:rPr>
        <w:t>ту інтересів у зв’язку із наявністю в особи підприємств чи корпоративних прав.</w:t>
      </w:r>
    </w:p>
    <w:p w:rsidR="00C66C7A" w:rsidRDefault="006A614C">
      <w:pPr>
        <w:pStyle w:val="normal"/>
        <w:spacing w:before="5" w:line="240" w:lineRule="auto"/>
        <w:ind w:left="17" w:right="-136" w:firstLine="709"/>
        <w:jc w:val="both"/>
      </w:pPr>
      <w:r>
        <w:rPr>
          <w:rFonts w:ascii="Times New Roman" w:eastAsia="Times New Roman" w:hAnsi="Times New Roman" w:cs="Times New Roman"/>
          <w:sz w:val="28"/>
          <w:szCs w:val="28"/>
          <w:highlight w:val="white"/>
        </w:rPr>
        <w:t>Законом передбачено, що особи, уповноважені на виконання функцій держави або місцевого самоврядування, а також  посадові особи юридичних осіб публічного права, з метою запобіган</w:t>
      </w:r>
      <w:r>
        <w:rPr>
          <w:rFonts w:ascii="Times New Roman" w:eastAsia="Times New Roman" w:hAnsi="Times New Roman" w:cs="Times New Roman"/>
          <w:sz w:val="28"/>
          <w:szCs w:val="28"/>
          <w:highlight w:val="white"/>
        </w:rPr>
        <w:t xml:space="preserve">ня конфлікту інтересів протягом </w:t>
      </w:r>
      <w:r>
        <w:rPr>
          <w:rFonts w:ascii="Times New Roman" w:eastAsia="Times New Roman" w:hAnsi="Times New Roman" w:cs="Times New Roman"/>
          <w:sz w:val="28"/>
          <w:szCs w:val="28"/>
        </w:rPr>
        <w:t xml:space="preserve">30 днів після призначення (обрання) на посаду зобов’язані передати в управління іншій особі належні їм підприємства та корпоративні права. </w:t>
      </w:r>
    </w:p>
    <w:p w:rsidR="00C66C7A" w:rsidRDefault="006A614C">
      <w:pPr>
        <w:pStyle w:val="normal"/>
        <w:spacing w:before="5" w:line="240" w:lineRule="auto"/>
        <w:ind w:left="15" w:right="-135" w:firstLine="709"/>
        <w:jc w:val="both"/>
      </w:pPr>
      <w:bookmarkStart w:id="7" w:name="h.1t3h5sf" w:colFirst="0" w:colLast="0"/>
      <w:bookmarkEnd w:id="7"/>
      <w:r>
        <w:rPr>
          <w:rFonts w:ascii="Times New Roman" w:eastAsia="Times New Roman" w:hAnsi="Times New Roman" w:cs="Times New Roman"/>
          <w:sz w:val="28"/>
          <w:szCs w:val="28"/>
        </w:rPr>
        <w:t xml:space="preserve">Відповідно до частини першої статті 167 Господарського кодексу України, </w:t>
      </w:r>
      <w:r>
        <w:rPr>
          <w:rFonts w:ascii="Times New Roman" w:eastAsia="Times New Roman" w:hAnsi="Times New Roman" w:cs="Times New Roman"/>
          <w:i/>
          <w:sz w:val="28"/>
          <w:szCs w:val="28"/>
        </w:rPr>
        <w:t>корпоративні</w:t>
      </w:r>
      <w:r>
        <w:rPr>
          <w:rFonts w:ascii="Times New Roman" w:eastAsia="Times New Roman" w:hAnsi="Times New Roman" w:cs="Times New Roman"/>
          <w:i/>
          <w:sz w:val="28"/>
          <w:szCs w:val="28"/>
        </w:rPr>
        <w:t xml:space="preserve"> права</w:t>
      </w:r>
      <w:r>
        <w:rPr>
          <w:rFonts w:ascii="Times New Roman" w:eastAsia="Times New Roman" w:hAnsi="Times New Roman" w:cs="Times New Roman"/>
          <w:sz w:val="28"/>
          <w:szCs w:val="28"/>
        </w:rPr>
        <w:t xml:space="preserve"> - це права особи, частка якої визначається у статутному капіталі (майні) господарської організації, що включають </w:t>
      </w:r>
      <w:r>
        <w:rPr>
          <w:rFonts w:ascii="Times New Roman" w:eastAsia="Times New Roman" w:hAnsi="Times New Roman" w:cs="Times New Roman"/>
          <w:sz w:val="28"/>
          <w:szCs w:val="28"/>
        </w:rPr>
        <w:lastRenderedPageBreak/>
        <w:t>правомочності на участь цієї особи в управлінні господарською організацією, отримання певної частки прибутку (дивідендів) даної організа</w:t>
      </w:r>
      <w:r>
        <w:rPr>
          <w:rFonts w:ascii="Times New Roman" w:eastAsia="Times New Roman" w:hAnsi="Times New Roman" w:cs="Times New Roman"/>
          <w:sz w:val="28"/>
          <w:szCs w:val="28"/>
        </w:rPr>
        <w:t>ції та активів у разі ліквідації останньої відповідно до закону, а також інші правомочності, передбачені законом та статутними документами.</w:t>
      </w:r>
    </w:p>
    <w:p w:rsidR="00C66C7A" w:rsidRDefault="006A614C">
      <w:pPr>
        <w:pStyle w:val="normal"/>
        <w:spacing w:before="5" w:line="240" w:lineRule="auto"/>
        <w:ind w:left="15" w:right="-135" w:firstLine="709"/>
        <w:jc w:val="both"/>
      </w:pPr>
      <w:bookmarkStart w:id="8" w:name="h.4d34og8" w:colFirst="0" w:colLast="0"/>
      <w:bookmarkEnd w:id="8"/>
      <w:r>
        <w:rPr>
          <w:rFonts w:ascii="Times New Roman" w:eastAsia="Times New Roman" w:hAnsi="Times New Roman" w:cs="Times New Roman"/>
          <w:sz w:val="28"/>
          <w:szCs w:val="28"/>
        </w:rPr>
        <w:t xml:space="preserve">При цьому мають бути дотримані наступні </w:t>
      </w:r>
      <w:r>
        <w:rPr>
          <w:rFonts w:ascii="Times New Roman" w:eastAsia="Times New Roman" w:hAnsi="Times New Roman" w:cs="Times New Roman"/>
          <w:b/>
          <w:sz w:val="28"/>
          <w:szCs w:val="28"/>
        </w:rPr>
        <w:t>вимоги</w:t>
      </w:r>
      <w:r>
        <w:rPr>
          <w:rFonts w:ascii="Times New Roman" w:eastAsia="Times New Roman" w:hAnsi="Times New Roman" w:cs="Times New Roman"/>
          <w:sz w:val="28"/>
          <w:szCs w:val="28"/>
        </w:rPr>
        <w:t>:</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1. Забороняється передавати в управління належні підприємства та корпоративні права на користь членів своєї сім’ї.</w:t>
      </w:r>
    </w:p>
    <w:p w:rsidR="00C66C7A" w:rsidRDefault="006A614C">
      <w:pPr>
        <w:pStyle w:val="normal"/>
        <w:spacing w:before="5" w:line="240" w:lineRule="auto"/>
        <w:ind w:left="15" w:right="-135" w:firstLine="709"/>
        <w:jc w:val="both"/>
      </w:pPr>
      <w:bookmarkStart w:id="9" w:name="h.2s8eyo1" w:colFirst="0" w:colLast="0"/>
      <w:bookmarkEnd w:id="9"/>
      <w:r>
        <w:rPr>
          <w:rFonts w:ascii="Times New Roman" w:eastAsia="Times New Roman" w:hAnsi="Times New Roman" w:cs="Times New Roman"/>
          <w:sz w:val="28"/>
          <w:szCs w:val="28"/>
        </w:rPr>
        <w:t xml:space="preserve">2. Передача підприємств, які за способом утворення (заснування) та формування статутного капіталу є унітарним, здійснюється шляхом укладення </w:t>
      </w:r>
      <w:r>
        <w:rPr>
          <w:rFonts w:ascii="Times New Roman" w:eastAsia="Times New Roman" w:hAnsi="Times New Roman" w:cs="Times New Roman"/>
          <w:sz w:val="28"/>
          <w:szCs w:val="28"/>
        </w:rPr>
        <w:t>договору управління майном із суб’єктом підприємницької діяльності.</w:t>
      </w:r>
      <w:r>
        <w:rPr>
          <w:rFonts w:ascii="Times New Roman" w:eastAsia="Times New Roman" w:hAnsi="Times New Roman" w:cs="Times New Roman"/>
          <w:sz w:val="28"/>
          <w:szCs w:val="28"/>
          <w:highlight w:val="white"/>
        </w:rPr>
        <w:t xml:space="preserve"> </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highlight w:val="white"/>
        </w:rPr>
        <w:t xml:space="preserve">Згідно з </w:t>
      </w:r>
      <w:r>
        <w:rPr>
          <w:rFonts w:ascii="Times New Roman" w:eastAsia="Times New Roman" w:hAnsi="Times New Roman" w:cs="Times New Roman"/>
          <w:sz w:val="28"/>
          <w:szCs w:val="28"/>
          <w:highlight w:val="white"/>
        </w:rPr>
        <w:t xml:space="preserve">частиною четвертою статті 63 Господарського кодексу України, </w:t>
      </w:r>
      <w:r>
        <w:rPr>
          <w:rFonts w:ascii="Times New Roman" w:eastAsia="Times New Roman" w:hAnsi="Times New Roman" w:cs="Times New Roman"/>
          <w:i/>
          <w:sz w:val="28"/>
          <w:szCs w:val="28"/>
          <w:highlight w:val="white"/>
        </w:rPr>
        <w:t>унітарне підприємство</w:t>
      </w:r>
      <w:r>
        <w:rPr>
          <w:rFonts w:ascii="Times New Roman" w:eastAsia="Times New Roman" w:hAnsi="Times New Roman" w:cs="Times New Roman"/>
          <w:sz w:val="28"/>
          <w:szCs w:val="28"/>
          <w:highlight w:val="white"/>
        </w:rPr>
        <w:t xml:space="preserve"> створюється одним засновником, який виділяє необхідне для того майно, формує відповідно до зако</w:t>
      </w:r>
      <w:r>
        <w:rPr>
          <w:rFonts w:ascii="Times New Roman" w:eastAsia="Times New Roman" w:hAnsi="Times New Roman" w:cs="Times New Roman"/>
          <w:sz w:val="28"/>
          <w:szCs w:val="28"/>
          <w:highlight w:val="white"/>
        </w:rPr>
        <w:t>ну статутний капітал, не поділений на частки (паї).</w:t>
      </w:r>
    </w:p>
    <w:p w:rsidR="00C66C7A" w:rsidRDefault="006A614C">
      <w:pPr>
        <w:pStyle w:val="normal"/>
        <w:spacing w:before="5" w:line="240" w:lineRule="auto"/>
        <w:ind w:left="15" w:right="-135" w:firstLine="709"/>
        <w:jc w:val="both"/>
      </w:pPr>
      <w:bookmarkStart w:id="10" w:name="h.17dp8vu" w:colFirst="0" w:colLast="0"/>
      <w:bookmarkEnd w:id="10"/>
      <w:r>
        <w:rPr>
          <w:rFonts w:ascii="Times New Roman" w:eastAsia="Times New Roman" w:hAnsi="Times New Roman" w:cs="Times New Roman"/>
          <w:sz w:val="28"/>
          <w:szCs w:val="28"/>
        </w:rPr>
        <w:t>3. Передача корпоративних прав здійснюється в один із таких способів:</w:t>
      </w:r>
    </w:p>
    <w:p w:rsidR="00C66C7A" w:rsidRDefault="006A614C">
      <w:pPr>
        <w:pStyle w:val="normal"/>
        <w:spacing w:before="5" w:line="240" w:lineRule="auto"/>
        <w:ind w:left="15" w:right="-135" w:firstLine="709"/>
        <w:jc w:val="both"/>
      </w:pPr>
      <w:bookmarkStart w:id="11" w:name="h.3rdcrjn" w:colFirst="0" w:colLast="0"/>
      <w:bookmarkEnd w:id="11"/>
      <w:r>
        <w:rPr>
          <w:rFonts w:ascii="Times New Roman" w:eastAsia="Times New Roman" w:hAnsi="Times New Roman" w:cs="Times New Roman"/>
          <w:sz w:val="28"/>
          <w:szCs w:val="28"/>
        </w:rPr>
        <w:t>а) укладення договору управління майном із суб’єктом підприємницької діяльності (крім договору управління цінними паперами та іншими ф</w:t>
      </w:r>
      <w:r>
        <w:rPr>
          <w:rFonts w:ascii="Times New Roman" w:eastAsia="Times New Roman" w:hAnsi="Times New Roman" w:cs="Times New Roman"/>
          <w:sz w:val="28"/>
          <w:szCs w:val="28"/>
        </w:rPr>
        <w:t>інансовими інструментами);</w:t>
      </w:r>
    </w:p>
    <w:p w:rsidR="00C66C7A" w:rsidRDefault="006A614C">
      <w:pPr>
        <w:pStyle w:val="normal"/>
        <w:spacing w:before="5" w:line="240" w:lineRule="auto"/>
        <w:ind w:left="15" w:right="-135" w:firstLine="709"/>
        <w:jc w:val="both"/>
      </w:pPr>
      <w:bookmarkStart w:id="12" w:name="h.26in1rg" w:colFirst="0" w:colLast="0"/>
      <w:bookmarkEnd w:id="12"/>
      <w:r>
        <w:rPr>
          <w:rFonts w:ascii="Times New Roman" w:eastAsia="Times New Roman" w:hAnsi="Times New Roman" w:cs="Times New Roman"/>
          <w:sz w:val="28"/>
          <w:szCs w:val="28"/>
        </w:rPr>
        <w:t>б)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w:t>
      </w:r>
      <w:r>
        <w:rPr>
          <w:rFonts w:ascii="Times New Roman" w:eastAsia="Times New Roman" w:hAnsi="Times New Roman" w:cs="Times New Roman"/>
          <w:sz w:val="28"/>
          <w:szCs w:val="28"/>
        </w:rPr>
        <w:t>зію Національної комісії з цінних паперів та фондового ринку на провадження діяльності з управління цінними паперами;</w:t>
      </w:r>
    </w:p>
    <w:p w:rsidR="00C66C7A" w:rsidRDefault="006A614C">
      <w:pPr>
        <w:pStyle w:val="normal"/>
        <w:spacing w:before="5" w:line="240" w:lineRule="auto"/>
        <w:ind w:left="15" w:right="-135" w:firstLine="709"/>
        <w:jc w:val="both"/>
      </w:pPr>
      <w:bookmarkStart w:id="13" w:name="h.lnxbz9" w:colFirst="0" w:colLast="0"/>
      <w:bookmarkEnd w:id="13"/>
      <w:r>
        <w:rPr>
          <w:rFonts w:ascii="Times New Roman" w:eastAsia="Times New Roman" w:hAnsi="Times New Roman" w:cs="Times New Roman"/>
          <w:sz w:val="28"/>
          <w:szCs w:val="28"/>
        </w:rPr>
        <w:t xml:space="preserve">в) укладення договору про створення венчурного пайового інвестиційного фонду для управління переданими корпоративними правами з компанією </w:t>
      </w:r>
      <w:r>
        <w:rPr>
          <w:rFonts w:ascii="Times New Roman" w:eastAsia="Times New Roman" w:hAnsi="Times New Roman" w:cs="Times New Roman"/>
          <w:sz w:val="28"/>
          <w:szCs w:val="28"/>
        </w:rPr>
        <w:t>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C66C7A" w:rsidRDefault="006A614C">
      <w:pPr>
        <w:pStyle w:val="normal"/>
        <w:spacing w:before="5" w:line="240" w:lineRule="auto"/>
        <w:ind w:left="15" w:right="-135" w:firstLine="709"/>
        <w:jc w:val="both"/>
      </w:pPr>
      <w:bookmarkStart w:id="14" w:name="h.35nkun2" w:colFirst="0" w:colLast="0"/>
      <w:bookmarkEnd w:id="14"/>
      <w:r>
        <w:rPr>
          <w:rFonts w:ascii="Times New Roman" w:eastAsia="Times New Roman" w:hAnsi="Times New Roman" w:cs="Times New Roman"/>
          <w:sz w:val="28"/>
          <w:szCs w:val="28"/>
        </w:rPr>
        <w:t>4. Забороняється укладати будь-які вищевказані договори із суб’єктами підприємницької діяльності, торговцями ц</w:t>
      </w:r>
      <w:r>
        <w:rPr>
          <w:rFonts w:ascii="Times New Roman" w:eastAsia="Times New Roman" w:hAnsi="Times New Roman" w:cs="Times New Roman"/>
          <w:sz w:val="28"/>
          <w:szCs w:val="28"/>
        </w:rPr>
        <w:t>інними паперами та компаніями з управління активами, в яких працюють члени сім’ї таких осіб.</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highlight w:val="white"/>
        </w:rPr>
        <w:t xml:space="preserve">Особи, уповноважені на виконання функцій держави або місцевого самоврядування, а також  посадові особи юридичних осіб публічного права після передачі в управління </w:t>
      </w:r>
      <w:r>
        <w:rPr>
          <w:rFonts w:ascii="Times New Roman" w:eastAsia="Times New Roman" w:hAnsi="Times New Roman" w:cs="Times New Roman"/>
          <w:sz w:val="28"/>
          <w:szCs w:val="28"/>
          <w:highlight w:val="white"/>
        </w:rPr>
        <w:t xml:space="preserve">належних їм підприємств та корпоративних прав зобов’язані письмово повідомити про це Національне агентство із </w:t>
      </w:r>
      <w:r>
        <w:rPr>
          <w:rFonts w:ascii="Times New Roman" w:eastAsia="Times New Roman" w:hAnsi="Times New Roman" w:cs="Times New Roman"/>
          <w:sz w:val="28"/>
          <w:szCs w:val="28"/>
          <w:highlight w:val="white"/>
        </w:rPr>
        <w:lastRenderedPageBreak/>
        <w:t>наданням нотаріально засвідченої копії укладеного договору, а також чітко вказавши своє місце роботи та посаду.</w:t>
      </w:r>
    </w:p>
    <w:p w:rsidR="00C66C7A" w:rsidRDefault="00C66C7A">
      <w:pPr>
        <w:pStyle w:val="normal"/>
        <w:spacing w:before="5" w:line="240" w:lineRule="auto"/>
        <w:ind w:left="15" w:right="-135" w:firstLine="709"/>
        <w:jc w:val="both"/>
      </w:pPr>
    </w:p>
    <w:p w:rsidR="00C66C7A" w:rsidRDefault="006A614C">
      <w:pPr>
        <w:pStyle w:val="normal"/>
        <w:spacing w:before="5" w:line="240" w:lineRule="auto"/>
        <w:ind w:left="15" w:right="-135" w:firstLine="709"/>
        <w:jc w:val="both"/>
      </w:pPr>
      <w:r>
        <w:rPr>
          <w:rFonts w:ascii="Times New Roman" w:eastAsia="Times New Roman" w:hAnsi="Times New Roman" w:cs="Times New Roman"/>
          <w:b/>
          <w:i/>
          <w:sz w:val="32"/>
          <w:szCs w:val="32"/>
          <w:u w:val="single"/>
        </w:rPr>
        <w:t>8. Обмеження</w:t>
      </w:r>
      <w:r>
        <w:rPr>
          <w:rFonts w:ascii="Times New Roman" w:eastAsia="Times New Roman" w:hAnsi="Times New Roman" w:cs="Times New Roman"/>
          <w:b/>
          <w:i/>
          <w:color w:val="222222"/>
          <w:sz w:val="32"/>
          <w:szCs w:val="32"/>
          <w:highlight w:val="white"/>
          <w:u w:val="single"/>
        </w:rPr>
        <w:t xml:space="preserve"> після припинення дія</w:t>
      </w:r>
      <w:r>
        <w:rPr>
          <w:rFonts w:ascii="Times New Roman" w:eastAsia="Times New Roman" w:hAnsi="Times New Roman" w:cs="Times New Roman"/>
          <w:b/>
          <w:i/>
          <w:color w:val="222222"/>
          <w:sz w:val="32"/>
          <w:szCs w:val="32"/>
          <w:highlight w:val="white"/>
          <w:u w:val="single"/>
        </w:rPr>
        <w:t>льності, пов’язаної з виконанням функцій держави або місцевого самоврядування</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 xml:space="preserve">Статтею 26 Закону передбачено обмеження щодо діяльності осіб </w:t>
      </w:r>
      <w:r>
        <w:rPr>
          <w:rFonts w:ascii="Times New Roman" w:eastAsia="Times New Roman" w:hAnsi="Times New Roman" w:cs="Times New Roman"/>
          <w:b/>
          <w:sz w:val="28"/>
          <w:szCs w:val="28"/>
        </w:rPr>
        <w:t>після того</w:t>
      </w:r>
      <w:r>
        <w:rPr>
          <w:rFonts w:ascii="Times New Roman" w:eastAsia="Times New Roman" w:hAnsi="Times New Roman" w:cs="Times New Roman"/>
          <w:sz w:val="28"/>
          <w:szCs w:val="28"/>
        </w:rPr>
        <w:t>, як вони звільнилися з посад або іншим чином припинили діяльність, пов’язану з виконанням функцій держави,</w:t>
      </w:r>
      <w:r>
        <w:rPr>
          <w:rFonts w:ascii="Times New Roman" w:eastAsia="Times New Roman" w:hAnsi="Times New Roman" w:cs="Times New Roman"/>
          <w:sz w:val="28"/>
          <w:szCs w:val="28"/>
        </w:rPr>
        <w:t xml:space="preserve"> місцевого самоврядування. </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 xml:space="preserve">Обмеження стосуються осіб, які займали посади, що передбачають </w:t>
      </w:r>
      <w:r>
        <w:rPr>
          <w:rFonts w:ascii="Times New Roman" w:eastAsia="Times New Roman" w:hAnsi="Times New Roman" w:cs="Times New Roman"/>
          <w:sz w:val="28"/>
          <w:szCs w:val="28"/>
        </w:rPr>
        <w:t>виконання функцій держави або місцевого самоврядування, і зазначені у пункті 1 частини першої статті 3 Закону.</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Варто зазначити, що запровадження подібних обмежень є загальновизнаним міжнародним антикорупційним стандартом.</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 xml:space="preserve">Так, статтею 12 Конвенції ООН проти корупції (2003 р.) серед інструментів, спрямованих на запобігання корупції в приватному секторі, передбачено </w:t>
      </w:r>
      <w:r>
        <w:rPr>
          <w:rFonts w:ascii="Times New Roman" w:eastAsia="Times New Roman" w:hAnsi="Times New Roman" w:cs="Times New Roman"/>
          <w:sz w:val="28"/>
          <w:szCs w:val="28"/>
        </w:rPr>
        <w:t>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w:t>
      </w:r>
      <w:r>
        <w:rPr>
          <w:rFonts w:ascii="Times New Roman" w:eastAsia="Times New Roman" w:hAnsi="Times New Roman" w:cs="Times New Roman"/>
          <w:sz w:val="28"/>
          <w:szCs w:val="28"/>
        </w:rPr>
        <w:t xml:space="preserve">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 </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 xml:space="preserve">Необхідність впровадження подібного обмеження випливає із </w:t>
      </w:r>
      <w:r>
        <w:rPr>
          <w:rFonts w:ascii="Times New Roman" w:eastAsia="Times New Roman" w:hAnsi="Times New Roman" w:cs="Times New Roman"/>
          <w:sz w:val="28"/>
          <w:szCs w:val="28"/>
        </w:rPr>
        <w:t>Рекомендації Комітету Міністрів Ради Європи № R (2000) 10 щодо кодексів поведінки публічних посадових осіб.</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За своєю природою згаданий превентивний механізм має на меті мінімізувати ризики виникнення конфлікту інтересів при переході службовця на іншу, не п</w:t>
      </w:r>
      <w:r>
        <w:rPr>
          <w:rFonts w:ascii="Times New Roman" w:eastAsia="Times New Roman" w:hAnsi="Times New Roman" w:cs="Times New Roman"/>
          <w:sz w:val="28"/>
          <w:szCs w:val="28"/>
        </w:rPr>
        <w:t>ов’язану з виконанням функцій держави, місцевого самоврядування, роботу. Тобто мінімізувати випадки, коли особа, будучи службовцем, у неправомірний спосіб створює особливо сприятливі умови  для установ, підприємств, організацій, де вона планує працювати пі</w:t>
      </w:r>
      <w:r>
        <w:rPr>
          <w:rFonts w:ascii="Times New Roman" w:eastAsia="Times New Roman" w:hAnsi="Times New Roman" w:cs="Times New Roman"/>
          <w:sz w:val="28"/>
          <w:szCs w:val="28"/>
        </w:rPr>
        <w:t>сля залишення публічної служби, або ж використовує на новій посаді службову інформацію або інші можливості своєї колишньої посади на службі.</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b/>
          <w:sz w:val="28"/>
          <w:szCs w:val="28"/>
        </w:rPr>
        <w:t>Види обмежень</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Встановлено три види обмежень, для яких притаманні певні спільні ознаки.</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Особливістю вказаних обмежен</w:t>
      </w:r>
      <w:r>
        <w:rPr>
          <w:rFonts w:ascii="Times New Roman" w:eastAsia="Times New Roman" w:hAnsi="Times New Roman" w:cs="Times New Roman"/>
          <w:sz w:val="28"/>
          <w:szCs w:val="28"/>
        </w:rPr>
        <w:t xml:space="preserve">ь є те, що вони стосуються осіб, які припинили перебування на публічній службі на посадах, </w:t>
      </w:r>
      <w:r>
        <w:rPr>
          <w:rFonts w:ascii="Times New Roman" w:eastAsia="Times New Roman" w:hAnsi="Times New Roman" w:cs="Times New Roman"/>
          <w:sz w:val="28"/>
          <w:szCs w:val="28"/>
        </w:rPr>
        <w:t>зазначених у пункті 1 частини першої статті 3 Закону.</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lastRenderedPageBreak/>
        <w:t>Ще однією особливістю, на яку слід звернути увагу, є чітко визначений строк дії таких обмежень, а саме - один р</w:t>
      </w:r>
      <w:r>
        <w:rPr>
          <w:rFonts w:ascii="Times New Roman" w:eastAsia="Times New Roman" w:hAnsi="Times New Roman" w:cs="Times New Roman"/>
          <w:sz w:val="28"/>
          <w:szCs w:val="28"/>
        </w:rPr>
        <w:t>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w:t>
      </w:r>
      <w:r>
        <w:rPr>
          <w:rFonts w:ascii="Times New Roman" w:eastAsia="Times New Roman" w:hAnsi="Times New Roman" w:cs="Times New Roman"/>
          <w:sz w:val="28"/>
          <w:szCs w:val="28"/>
        </w:rPr>
        <w:t>рок є достатнім аби усунути або значно послабити можливості особи недобросовісно використовувати своє попереднє службове становище.</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b/>
          <w:sz w:val="28"/>
          <w:szCs w:val="28"/>
        </w:rPr>
        <w:t>Першим видом обмежень</w:t>
      </w:r>
      <w:r>
        <w:rPr>
          <w:rFonts w:ascii="Times New Roman" w:eastAsia="Times New Roman" w:hAnsi="Times New Roman" w:cs="Times New Roman"/>
          <w:sz w:val="28"/>
          <w:szCs w:val="28"/>
        </w:rPr>
        <w:t xml:space="preserve"> є заборона особам, які припинили службу, протягом року укладати трудові договори (контракти) або вчиня</w:t>
      </w:r>
      <w:r>
        <w:rPr>
          <w:rFonts w:ascii="Times New Roman" w:eastAsia="Times New Roman" w:hAnsi="Times New Roman" w:cs="Times New Roman"/>
          <w:sz w:val="28"/>
          <w:szCs w:val="28"/>
        </w:rPr>
        <w:t>ти правочини у сфері підприємницької діяльності з юридичними особами приватного права або фізичними особами - підприємцями, якщо відповідна особа протягом року до дня припинення виконання функцій держави або місцевого самоврядування здійснювала повноваженн</w:t>
      </w:r>
      <w:r>
        <w:rPr>
          <w:rFonts w:ascii="Times New Roman" w:eastAsia="Times New Roman" w:hAnsi="Times New Roman" w:cs="Times New Roman"/>
          <w:sz w:val="28"/>
          <w:szCs w:val="28"/>
        </w:rPr>
        <w:t>я з контролю, нагляду або підготовки чи прийняття відповідних рішень щодо діяльності цих юридичних осіб або фізичних осіб – підприємців.</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Порушення обмеження щодо укладення трудового договору (контракту) є підставою для припинення відповідного трудового дог</w:t>
      </w:r>
      <w:r>
        <w:rPr>
          <w:rFonts w:ascii="Times New Roman" w:eastAsia="Times New Roman" w:hAnsi="Times New Roman" w:cs="Times New Roman"/>
          <w:sz w:val="28"/>
          <w:szCs w:val="28"/>
        </w:rPr>
        <w:t xml:space="preserve">овору і звільнення відповідної особи. В свою чергу правочини у сфері підприємницької діяльності, вчинені з порушенням вказаного обмеження можуть бути визнані недійсними.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виявлення порушень цього виду, Національне агентство звертається до суду для п</w:t>
      </w:r>
      <w:r>
        <w:rPr>
          <w:rFonts w:ascii="Times New Roman" w:eastAsia="Times New Roman" w:hAnsi="Times New Roman" w:cs="Times New Roman"/>
          <w:sz w:val="28"/>
          <w:szCs w:val="28"/>
        </w:rPr>
        <w:t>рипинення трудового договору (контракту), визнання правочину недійсним.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Наявність у Законі такого обмеження спрямована на запобігання випадкам, коли особа, перебуваючи на посаді, заздалегідь «готує» для себе робоче місце у підприємстві чи організації, які </w:t>
      </w:r>
      <w:r>
        <w:rPr>
          <w:rFonts w:ascii="Times New Roman" w:eastAsia="Times New Roman" w:hAnsi="Times New Roman" w:cs="Times New Roman"/>
          <w:sz w:val="28"/>
          <w:szCs w:val="28"/>
        </w:rPr>
        <w:t>вона контролює, чи іншим чином впливає на їх діяльність. Крім цього, дане обмеження запобігає необ’єктивності в діяльності службовців.</w:t>
      </w:r>
    </w:p>
    <w:p w:rsidR="00C66C7A" w:rsidRDefault="006A614C">
      <w:pPr>
        <w:pStyle w:val="normal"/>
        <w:spacing w:line="240" w:lineRule="auto"/>
        <w:ind w:right="-135" w:firstLine="709"/>
        <w:jc w:val="both"/>
      </w:pPr>
      <w:r>
        <w:rPr>
          <w:rFonts w:ascii="Times New Roman" w:eastAsia="Times New Roman" w:hAnsi="Times New Roman" w:cs="Times New Roman"/>
          <w:b/>
          <w:sz w:val="28"/>
          <w:szCs w:val="28"/>
        </w:rPr>
        <w:t>Другим видом обмежень</w:t>
      </w:r>
      <w:r>
        <w:rPr>
          <w:rFonts w:ascii="Times New Roman" w:eastAsia="Times New Roman" w:hAnsi="Times New Roman" w:cs="Times New Roman"/>
          <w:sz w:val="28"/>
          <w:szCs w:val="28"/>
        </w:rPr>
        <w:t xml:space="preserve"> є заборона особам, які припинили службу, розголошувати або використовувати в інший спосіб у своїх і</w:t>
      </w:r>
      <w:r>
        <w:rPr>
          <w:rFonts w:ascii="Times New Roman" w:eastAsia="Times New Roman" w:hAnsi="Times New Roman" w:cs="Times New Roman"/>
          <w:sz w:val="28"/>
          <w:szCs w:val="28"/>
        </w:rPr>
        <w:t>нтересах інформацію, яка стала відома відповідній особі у зв’язку з виконанням нею службових повноважень, крім випадків, встановлених законом;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виявлення порушень цього виду, Національне агентство звертається до суду для визнання правочину, укладеног</w:t>
      </w:r>
      <w:r>
        <w:rPr>
          <w:rFonts w:ascii="Times New Roman" w:eastAsia="Times New Roman" w:hAnsi="Times New Roman" w:cs="Times New Roman"/>
          <w:sz w:val="28"/>
          <w:szCs w:val="28"/>
        </w:rPr>
        <w:t>о з використанням вказаної інформації, недійсним.</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sz w:val="28"/>
          <w:szCs w:val="28"/>
        </w:rPr>
        <w:t>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w:t>
      </w:r>
      <w:r>
        <w:rPr>
          <w:rFonts w:ascii="Times New Roman" w:eastAsia="Times New Roman" w:hAnsi="Times New Roman" w:cs="Times New Roman"/>
          <w:sz w:val="28"/>
          <w:szCs w:val="28"/>
        </w:rPr>
        <w:t xml:space="preserve">ужбі, особа отримує певну офіційну інформацію, яка в подальшому може бути використана нею на користь майбутнього </w:t>
      </w:r>
      <w:r>
        <w:rPr>
          <w:rFonts w:ascii="Times New Roman" w:eastAsia="Times New Roman" w:hAnsi="Times New Roman" w:cs="Times New Roman"/>
          <w:sz w:val="28"/>
          <w:szCs w:val="28"/>
        </w:rPr>
        <w:lastRenderedPageBreak/>
        <w:t xml:space="preserve">роботодавця або в процесі безпосереднього здійснення тієї чи іншої приватної практики. </w:t>
      </w:r>
    </w:p>
    <w:p w:rsidR="00C66C7A" w:rsidRDefault="006A614C">
      <w:pPr>
        <w:pStyle w:val="normal"/>
        <w:tabs>
          <w:tab w:val="left" w:pos="0"/>
          <w:tab w:val="left" w:pos="142"/>
        </w:tabs>
        <w:spacing w:line="240" w:lineRule="auto"/>
        <w:ind w:right="-135" w:firstLine="709"/>
        <w:jc w:val="both"/>
      </w:pPr>
      <w:r>
        <w:rPr>
          <w:rFonts w:ascii="Times New Roman" w:eastAsia="Times New Roman" w:hAnsi="Times New Roman" w:cs="Times New Roman"/>
          <w:b/>
          <w:sz w:val="28"/>
          <w:szCs w:val="28"/>
        </w:rPr>
        <w:t xml:space="preserve">Третім видом обмежень </w:t>
      </w:r>
      <w:r>
        <w:rPr>
          <w:rFonts w:ascii="Times New Roman" w:eastAsia="Times New Roman" w:hAnsi="Times New Roman" w:cs="Times New Roman"/>
          <w:sz w:val="28"/>
          <w:szCs w:val="28"/>
        </w:rPr>
        <w:t xml:space="preserve">є заборона особам, які припинили </w:t>
      </w:r>
      <w:r>
        <w:rPr>
          <w:rFonts w:ascii="Times New Roman" w:eastAsia="Times New Roman" w:hAnsi="Times New Roman" w:cs="Times New Roman"/>
          <w:sz w:val="28"/>
          <w:szCs w:val="28"/>
        </w:rPr>
        <w:t>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w:t>
      </w:r>
      <w:r>
        <w:rPr>
          <w:rFonts w:ascii="Times New Roman" w:eastAsia="Times New Roman" w:hAnsi="Times New Roman" w:cs="Times New Roman"/>
          <w:sz w:val="28"/>
          <w:szCs w:val="28"/>
        </w:rPr>
        <w:t>сті.</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виявлення порушень цього виду, Національне агентство звертається до суду для визнання правочину щодо представництва недійсним.</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Це обмеження сприяє запобіганню недобросовісному використанню колишнім службовцем своїх зв’язків при здійсненні ним п</w:t>
      </w:r>
      <w:r>
        <w:rPr>
          <w:rFonts w:ascii="Times New Roman" w:eastAsia="Times New Roman" w:hAnsi="Times New Roman" w:cs="Times New Roman"/>
          <w:sz w:val="28"/>
          <w:szCs w:val="28"/>
        </w:rPr>
        <w:t xml:space="preserve">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w:t>
      </w:r>
      <w:r>
        <w:rPr>
          <w:rFonts w:ascii="Times New Roman" w:eastAsia="Times New Roman" w:hAnsi="Times New Roman" w:cs="Times New Roman"/>
          <w:sz w:val="28"/>
          <w:szCs w:val="28"/>
        </w:rPr>
        <w:t xml:space="preserve">у тому числі, в процесі здійснення адвокатської діяльності. </w:t>
      </w:r>
    </w:p>
    <w:p w:rsidR="00C66C7A" w:rsidRDefault="006A614C">
      <w:pPr>
        <w:pStyle w:val="normal"/>
        <w:spacing w:before="5" w:line="240" w:lineRule="auto"/>
        <w:ind w:left="15" w:right="-135" w:firstLine="709"/>
        <w:jc w:val="both"/>
      </w:pPr>
      <w:r>
        <w:rPr>
          <w:rFonts w:ascii="Times New Roman" w:eastAsia="Times New Roman" w:hAnsi="Times New Roman" w:cs="Times New Roman"/>
          <w:sz w:val="28"/>
          <w:szCs w:val="28"/>
        </w:rPr>
        <w:tab/>
      </w:r>
    </w:p>
    <w:p w:rsidR="00C66C7A" w:rsidRDefault="006A614C">
      <w:pPr>
        <w:pStyle w:val="normal"/>
        <w:spacing w:before="5" w:line="240" w:lineRule="auto"/>
        <w:ind w:right="-135" w:firstLine="709"/>
        <w:jc w:val="both"/>
      </w:pPr>
      <w:r>
        <w:rPr>
          <w:rFonts w:ascii="Times New Roman" w:eastAsia="Times New Roman" w:hAnsi="Times New Roman" w:cs="Times New Roman"/>
          <w:b/>
          <w:i/>
          <w:sz w:val="32"/>
          <w:szCs w:val="32"/>
          <w:u w:val="single"/>
        </w:rPr>
        <w:t>9.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xml:space="preserve">Загальні засади відповідальності за корупційні або пов’язані з корупцією правопорушень, визначено у частині першій статті 65 Закону, якою передбачено, що за їх вчинення особи, зазначені в </w:t>
      </w:r>
      <w:hyperlink r:id="rId19">
        <w:r>
          <w:rPr>
            <w:rFonts w:ascii="Times New Roman" w:eastAsia="Times New Roman" w:hAnsi="Times New Roman" w:cs="Times New Roman"/>
            <w:color w:val="000080"/>
            <w:sz w:val="28"/>
            <w:szCs w:val="28"/>
          </w:rPr>
          <w:t>частині пер</w:t>
        </w:r>
        <w:r>
          <w:rPr>
            <w:rFonts w:ascii="Times New Roman" w:eastAsia="Times New Roman" w:hAnsi="Times New Roman" w:cs="Times New Roman"/>
            <w:color w:val="000080"/>
            <w:sz w:val="28"/>
            <w:szCs w:val="28"/>
          </w:rPr>
          <w:t>шій</w:t>
        </w:r>
      </w:hyperlink>
      <w:r>
        <w:rPr>
          <w:rFonts w:ascii="Times New Roman" w:eastAsia="Times New Roman" w:hAnsi="Times New Roman" w:cs="Times New Roman"/>
          <w:sz w:val="28"/>
          <w:szCs w:val="28"/>
        </w:rP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При цьому, порушення вимог щодо запобігання та врегулювання конфлікту інтересів відноситься до порушень пов'язаних із корупцією, за яке на сьогодні законом встановлено такі види відповідальності:</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дисциплінарну відповідальність за:</w:t>
      </w:r>
    </w:p>
    <w:p w:rsidR="00C66C7A" w:rsidRDefault="006A614C">
      <w:pPr>
        <w:pStyle w:val="normal"/>
        <w:spacing w:before="5" w:line="240" w:lineRule="auto"/>
        <w:ind w:right="-135" w:firstLine="708"/>
        <w:jc w:val="both"/>
      </w:pPr>
      <w:r>
        <w:rPr>
          <w:rFonts w:ascii="Times New Roman" w:eastAsia="Times New Roman" w:hAnsi="Times New Roman" w:cs="Times New Roman"/>
          <w:sz w:val="28"/>
          <w:szCs w:val="28"/>
        </w:rPr>
        <w:t>- неповідомлення про поте</w:t>
      </w:r>
      <w:r>
        <w:rPr>
          <w:rFonts w:ascii="Times New Roman" w:eastAsia="Times New Roman" w:hAnsi="Times New Roman" w:cs="Times New Roman"/>
          <w:sz w:val="28"/>
          <w:szCs w:val="28"/>
        </w:rPr>
        <w:t>нційний конфлікт інтересів (може бути застосовано в залежності від конкретних обставин вчинення проступку та ступені вини особи);</w:t>
      </w:r>
    </w:p>
    <w:p w:rsidR="00C66C7A" w:rsidRDefault="006A614C">
      <w:pPr>
        <w:pStyle w:val="normal"/>
        <w:spacing w:before="5" w:line="240" w:lineRule="auto"/>
        <w:ind w:right="-135" w:firstLine="709"/>
        <w:jc w:val="both"/>
      </w:pPr>
      <w:r>
        <w:rPr>
          <w:rFonts w:ascii="Times New Roman" w:eastAsia="Times New Roman" w:hAnsi="Times New Roman" w:cs="Times New Roman"/>
          <w:sz w:val="28"/>
          <w:szCs w:val="28"/>
        </w:rPr>
        <w:t>- неповідомлення про реальний конфлікт інтересів та/або вчинення дій чи прийняття рішень в умовах реального конфлікту інтересі</w:t>
      </w:r>
      <w:r>
        <w:rPr>
          <w:rFonts w:ascii="Times New Roman" w:eastAsia="Times New Roman" w:hAnsi="Times New Roman" w:cs="Times New Roman"/>
          <w:sz w:val="28"/>
          <w:szCs w:val="28"/>
        </w:rPr>
        <w:t xml:space="preserve">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w:t>
      </w:r>
      <w:r>
        <w:rPr>
          <w:rFonts w:ascii="Times New Roman" w:eastAsia="Times New Roman" w:hAnsi="Times New Roman" w:cs="Times New Roman"/>
          <w:sz w:val="28"/>
          <w:szCs w:val="28"/>
        </w:rPr>
        <w:lastRenderedPageBreak/>
        <w:t>прирівнюється до цієї діяльності (зас</w:t>
      </w:r>
      <w:r>
        <w:rPr>
          <w:rFonts w:ascii="Times New Roman" w:eastAsia="Times New Roman" w:hAnsi="Times New Roman" w:cs="Times New Roman"/>
          <w:sz w:val="28"/>
          <w:szCs w:val="28"/>
        </w:rPr>
        <w:t>тосовується обов'язково) (ч.2 статті 65 Закону).</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 xml:space="preserve">цивільно-правову відповідальність за: </w:t>
      </w:r>
    </w:p>
    <w:p w:rsidR="00C66C7A" w:rsidRDefault="006A614C">
      <w:pPr>
        <w:pStyle w:val="normal"/>
        <w:spacing w:before="5" w:line="240" w:lineRule="auto"/>
        <w:ind w:right="-135" w:firstLine="708"/>
        <w:jc w:val="both"/>
      </w:pPr>
      <w:r>
        <w:rPr>
          <w:rFonts w:ascii="Times New Roman" w:eastAsia="Times New Roman" w:hAnsi="Times New Roman" w:cs="Times New Roman"/>
          <w:sz w:val="28"/>
          <w:szCs w:val="28"/>
        </w:rPr>
        <w:t>- 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C66C7A" w:rsidRDefault="006A614C">
      <w:pPr>
        <w:pStyle w:val="normal"/>
        <w:spacing w:before="5" w:line="240" w:lineRule="auto"/>
        <w:ind w:right="-135" w:firstLine="709"/>
        <w:jc w:val="both"/>
      </w:pPr>
      <w:r>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дміністративну відповідальність за:</w:t>
      </w:r>
      <w:r>
        <w:rPr>
          <w:rFonts w:ascii="Times New Roman" w:eastAsia="Times New Roman" w:hAnsi="Times New Roman" w:cs="Times New Roman"/>
          <w:sz w:val="28"/>
          <w:szCs w:val="28"/>
        </w:rPr>
        <w:t xml:space="preserve"> </w:t>
      </w:r>
    </w:p>
    <w:p w:rsidR="00C66C7A" w:rsidRDefault="006A614C">
      <w:pPr>
        <w:pStyle w:val="normal"/>
        <w:spacing w:before="5" w:line="240" w:lineRule="auto"/>
        <w:ind w:right="-135" w:firstLine="709"/>
        <w:jc w:val="both"/>
      </w:pPr>
      <w:bookmarkStart w:id="15" w:name="h.1ksv4uv" w:colFirst="0" w:colLast="0"/>
      <w:bookmarkEnd w:id="15"/>
      <w:r>
        <w:rPr>
          <w:rFonts w:ascii="Times New Roman" w:eastAsia="Times New Roman" w:hAnsi="Times New Roman" w:cs="Times New Roman"/>
          <w:sz w:val="28"/>
          <w:szCs w:val="28"/>
        </w:rPr>
        <w:t>- неповідомлення особою у встановлених законом випадках та порядку про наявність у неї реального конфлікту інтересів (штраф від 1700 до 3400 гривень, а в разі застосування положень частини п'ятої статті 30 КУпАП, то дод</w:t>
      </w:r>
      <w:r>
        <w:rPr>
          <w:rFonts w:ascii="Times New Roman" w:eastAsia="Times New Roman" w:hAnsi="Times New Roman" w:cs="Times New Roman"/>
          <w:sz w:val="28"/>
          <w:szCs w:val="28"/>
        </w:rPr>
        <w:t>атково із позбавленням права обіймати певні посади або займатися певною діяльністю на строк від шести місяців до одного року)(ч.1 статті 172-7 КУпАП);</w:t>
      </w:r>
    </w:p>
    <w:p w:rsidR="00C66C7A" w:rsidRDefault="006A614C">
      <w:pPr>
        <w:pStyle w:val="normal"/>
        <w:spacing w:before="5" w:line="240" w:lineRule="auto"/>
        <w:ind w:right="-135" w:firstLine="709"/>
        <w:jc w:val="both"/>
      </w:pPr>
      <w:bookmarkStart w:id="16" w:name="h.44sinio" w:colFirst="0" w:colLast="0"/>
      <w:bookmarkEnd w:id="16"/>
      <w:r>
        <w:rPr>
          <w:rFonts w:ascii="Times New Roman" w:eastAsia="Times New Roman" w:hAnsi="Times New Roman" w:cs="Times New Roman"/>
          <w:sz w:val="28"/>
          <w:szCs w:val="28"/>
        </w:rPr>
        <w:t>- вчинення дій чи прийняття рішень в умовах реального конфлікту інтересів (штраф від 3400 до 6800 гривень</w:t>
      </w:r>
      <w:r>
        <w:rPr>
          <w:rFonts w:ascii="Times New Roman" w:eastAsia="Times New Roman" w:hAnsi="Times New Roman" w:cs="Times New Roman"/>
          <w:sz w:val="28"/>
          <w:szCs w:val="28"/>
        </w:rPr>
        <w:t>,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 (ч.2. статті 172-7 КУпАП);</w:t>
      </w:r>
    </w:p>
    <w:p w:rsidR="00C66C7A" w:rsidRDefault="006A614C">
      <w:pPr>
        <w:pStyle w:val="normal"/>
        <w:spacing w:before="5" w:line="240" w:lineRule="auto"/>
        <w:ind w:right="-135" w:firstLine="709"/>
        <w:jc w:val="both"/>
      </w:pPr>
      <w:bookmarkStart w:id="17" w:name="h.2jxsxqh" w:colFirst="0" w:colLast="0"/>
      <w:bookmarkEnd w:id="17"/>
      <w:r>
        <w:rPr>
          <w:rFonts w:ascii="Times New Roman" w:eastAsia="Times New Roman" w:hAnsi="Times New Roman" w:cs="Times New Roman"/>
          <w:sz w:val="28"/>
          <w:szCs w:val="28"/>
        </w:rPr>
        <w:t>- за будь-яку із вищевказаних ді</w:t>
      </w:r>
      <w:r>
        <w:rPr>
          <w:rFonts w:ascii="Times New Roman" w:eastAsia="Times New Roman" w:hAnsi="Times New Roman" w:cs="Times New Roman"/>
          <w:sz w:val="28"/>
          <w:szCs w:val="28"/>
        </w:rPr>
        <w:t>й, вчинену особою, яку протягом року було піддано адміністративному стягненню за такі ж порушення (штраф від 6800 до 13600 гривень з (обов'язковим) позбавленням права обіймати певні посади або займатися певною діяльністю строком на один рік) (ч.3.статті 17</w:t>
      </w:r>
      <w:r>
        <w:rPr>
          <w:rFonts w:ascii="Times New Roman" w:eastAsia="Times New Roman" w:hAnsi="Times New Roman" w:cs="Times New Roman"/>
          <w:sz w:val="28"/>
          <w:szCs w:val="28"/>
        </w:rPr>
        <w:t>2-7 КУпАП).</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w:t>
      </w:r>
      <w:r>
        <w:rPr>
          <w:rFonts w:ascii="Times New Roman" w:eastAsia="Times New Roman" w:hAnsi="Times New Roman" w:cs="Times New Roman"/>
          <w:sz w:val="28"/>
          <w:szCs w:val="28"/>
        </w:rPr>
        <w:t>орушення пов'язане із корупцією.</w:t>
      </w:r>
    </w:p>
    <w:p w:rsidR="00C66C7A" w:rsidRDefault="006A614C">
      <w:pPr>
        <w:pStyle w:val="normal"/>
        <w:spacing w:line="240" w:lineRule="auto"/>
        <w:ind w:right="-135" w:firstLine="709"/>
        <w:jc w:val="both"/>
      </w:pPr>
      <w:bookmarkStart w:id="18" w:name="h.z337ya" w:colFirst="0" w:colLast="0"/>
      <w:bookmarkEnd w:id="18"/>
      <w:r>
        <w:rPr>
          <w:rFonts w:ascii="Times New Roman" w:eastAsia="Times New Roman" w:hAnsi="Times New Roman" w:cs="Times New Roman"/>
          <w:sz w:val="28"/>
          <w:szCs w:val="28"/>
        </w:rPr>
        <w:t xml:space="preserve">Так, згідно положень частини п’ятої статті 65 Закону особа, щодо якої складено протокол про адміністративне правопорушення, пов’язане з корупцією, якщо інше не передбачено </w:t>
      </w:r>
      <w:hyperlink r:id="rId20">
        <w:r>
          <w:rPr>
            <w:rFonts w:ascii="Times New Roman" w:eastAsia="Times New Roman" w:hAnsi="Times New Roman" w:cs="Times New Roman"/>
            <w:color w:val="000080"/>
            <w:sz w:val="28"/>
            <w:szCs w:val="28"/>
          </w:rPr>
          <w:t>Конституцією</w:t>
        </w:r>
      </w:hyperlink>
      <w:r>
        <w:rPr>
          <w:rFonts w:ascii="Times New Roman" w:eastAsia="Times New Roman" w:hAnsi="Times New Roman" w:cs="Times New Roman"/>
          <w:sz w:val="28"/>
          <w:szCs w:val="28"/>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У разі ж закритт</w:t>
      </w:r>
      <w:r>
        <w:rPr>
          <w:rFonts w:ascii="Times New Roman" w:eastAsia="Times New Roman" w:hAnsi="Times New Roman" w:cs="Times New Roman"/>
          <w:sz w:val="28"/>
          <w:szCs w:val="28"/>
        </w:rPr>
        <w:t>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w:t>
      </w:r>
      <w:r>
        <w:rPr>
          <w:rFonts w:ascii="Times New Roman" w:eastAsia="Times New Roman" w:hAnsi="Times New Roman" w:cs="Times New Roman"/>
          <w:sz w:val="28"/>
          <w:szCs w:val="28"/>
        </w:rPr>
        <w:t>мушеного прогулу, пов’язаного з таким відстороненням.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lastRenderedPageBreak/>
        <w:t>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w:t>
      </w:r>
      <w:r>
        <w:rPr>
          <w:rFonts w:ascii="Times New Roman" w:eastAsia="Times New Roman" w:hAnsi="Times New Roman" w:cs="Times New Roman"/>
          <w:sz w:val="28"/>
          <w:szCs w:val="28"/>
        </w:rPr>
        <w:t>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r>
        <w:rPr>
          <w:rFonts w:ascii="Times New Roman" w:eastAsia="Times New Roman" w:hAnsi="Times New Roman" w:cs="Times New Roman"/>
          <w:sz w:val="28"/>
          <w:szCs w:val="28"/>
        </w:rPr>
        <w:t xml:space="preserve"> (частина третя статті 65 Закону).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В аспекті </w:t>
      </w:r>
      <w:r>
        <w:rPr>
          <w:rFonts w:ascii="Times New Roman" w:eastAsia="Times New Roman" w:hAnsi="Times New Roman" w:cs="Times New Roman"/>
          <w:b/>
          <w:sz w:val="28"/>
          <w:szCs w:val="28"/>
        </w:rPr>
        <w:t>кримінальної відповідальності</w:t>
      </w:r>
      <w:r>
        <w:rPr>
          <w:rFonts w:ascii="Times New Roman" w:eastAsia="Times New Roman" w:hAnsi="Times New Roman" w:cs="Times New Roman"/>
          <w:sz w:val="28"/>
          <w:szCs w:val="28"/>
        </w:rPr>
        <w:t xml:space="preserve">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w:t>
      </w:r>
      <w:r>
        <w:rPr>
          <w:rFonts w:ascii="Times New Roman" w:eastAsia="Times New Roman" w:hAnsi="Times New Roman" w:cs="Times New Roman"/>
          <w:sz w:val="28"/>
          <w:szCs w:val="28"/>
        </w:rPr>
        <w:t xml:space="preserve">авомірних рішень, а так само до вчинення правомірних чи неправомірних діянь, вони можуть розглядатися з точки зору наявності </w:t>
      </w:r>
      <w:r>
        <w:rPr>
          <w:rFonts w:ascii="Times New Roman" w:eastAsia="Times New Roman" w:hAnsi="Times New Roman" w:cs="Times New Roman"/>
          <w:b/>
          <w:sz w:val="28"/>
          <w:szCs w:val="28"/>
          <w:u w:val="single"/>
        </w:rPr>
        <w:t>ознак таких корупційних злочинів</w:t>
      </w:r>
      <w:r>
        <w:rPr>
          <w:rFonts w:ascii="Times New Roman" w:eastAsia="Times New Roman" w:hAnsi="Times New Roman" w:cs="Times New Roman"/>
          <w:sz w:val="28"/>
          <w:szCs w:val="28"/>
        </w:rPr>
        <w:t xml:space="preserve"> як «Зловживання службовим становищем» (стаття 364 Кримінального кодексу України), «Прийняття пропо</w:t>
      </w:r>
      <w:r>
        <w:rPr>
          <w:rFonts w:ascii="Times New Roman" w:eastAsia="Times New Roman" w:hAnsi="Times New Roman" w:cs="Times New Roman"/>
          <w:sz w:val="28"/>
          <w:szCs w:val="28"/>
        </w:rPr>
        <w:t>зиції, обіцянки або одержання неправомірної вигоди службовою особою» (стаття 368 Кримінального кодексу України) тощо, а не лише як «конфлікт інтересів».</w:t>
      </w:r>
      <w:r>
        <w:rPr>
          <w:rFonts w:ascii="Times New Roman" w:eastAsia="Times New Roman" w:hAnsi="Times New Roman" w:cs="Times New Roman"/>
          <w:sz w:val="28"/>
          <w:szCs w:val="28"/>
        </w:rPr>
        <w:tab/>
      </w:r>
    </w:p>
    <w:p w:rsidR="00C66C7A" w:rsidRDefault="006A614C">
      <w:pPr>
        <w:pStyle w:val="normal"/>
        <w:spacing w:line="240" w:lineRule="auto"/>
        <w:ind w:right="-135" w:firstLine="709"/>
        <w:jc w:val="both"/>
      </w:pPr>
      <w:bookmarkStart w:id="19" w:name="h.3j2qqm3" w:colFirst="0" w:colLast="0"/>
      <w:bookmarkEnd w:id="19"/>
      <w:r>
        <w:rPr>
          <w:rFonts w:ascii="Times New Roman" w:eastAsia="Times New Roman" w:hAnsi="Times New Roman" w:cs="Times New Roman"/>
          <w:b/>
          <w:sz w:val="28"/>
          <w:szCs w:val="28"/>
        </w:rPr>
        <w:t>Усунення наслідків корупційних правопорушень</w:t>
      </w:r>
    </w:p>
    <w:p w:rsidR="00C66C7A" w:rsidRDefault="006A614C">
      <w:pPr>
        <w:pStyle w:val="normal"/>
        <w:spacing w:line="240" w:lineRule="auto"/>
        <w:ind w:right="-135" w:firstLine="709"/>
        <w:jc w:val="both"/>
      </w:pPr>
      <w:bookmarkStart w:id="20" w:name="h.1y810tw" w:colFirst="0" w:colLast="0"/>
      <w:bookmarkEnd w:id="20"/>
      <w:r>
        <w:rPr>
          <w:rFonts w:ascii="Times New Roman" w:eastAsia="Times New Roman" w:hAnsi="Times New Roman" w:cs="Times New Roman"/>
          <w:sz w:val="28"/>
          <w:szCs w:val="28"/>
        </w:rPr>
        <w:t>Нормативно-правові акти, рішення, видані (прийняті) з пор</w:t>
      </w:r>
      <w:r>
        <w:rPr>
          <w:rFonts w:ascii="Times New Roman" w:eastAsia="Times New Roman" w:hAnsi="Times New Roman" w:cs="Times New Roman"/>
          <w:sz w:val="28"/>
          <w:szCs w:val="28"/>
        </w:rPr>
        <w:t>ушенням вимог Закону України «Про запобігання корупції», підлягають скасуванню, або можуть бути визнані незаконними в судовому порядку за заявою будь-яої зацікавленої особи, а також прокурора, органу державної влади, органу місцевого самоврядування. Правоч</w:t>
      </w:r>
      <w:r>
        <w:rPr>
          <w:rFonts w:ascii="Times New Roman" w:eastAsia="Times New Roman" w:hAnsi="Times New Roman" w:cs="Times New Roman"/>
          <w:sz w:val="28"/>
          <w:szCs w:val="28"/>
        </w:rPr>
        <w:t>ин, укладений внаслідок порушення вимог Закону, може бути визнаним недійсним.</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Збитки, шкода, </w:t>
      </w:r>
      <w:r>
        <w:rPr>
          <w:rFonts w:ascii="Times New Roman" w:eastAsia="Times New Roman" w:hAnsi="Times New Roman" w:cs="Times New Roman"/>
          <w:sz w:val="28"/>
          <w:szCs w:val="28"/>
          <w:u w:val="single"/>
        </w:rPr>
        <w:t>завдані державі</w:t>
      </w:r>
      <w:r>
        <w:rPr>
          <w:rFonts w:ascii="Times New Roman" w:eastAsia="Times New Roman" w:hAnsi="Times New Roman" w:cs="Times New Roman"/>
          <w:sz w:val="28"/>
          <w:szCs w:val="28"/>
        </w:rPr>
        <w:t xml:space="preserve">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u w:val="single"/>
        </w:rPr>
        <w:t>Громадяни, а також підприємства, установи, організації, права яких порушен</w:t>
      </w:r>
      <w:r>
        <w:rPr>
          <w:rFonts w:ascii="Times New Roman" w:eastAsia="Times New Roman" w:hAnsi="Times New Roman" w:cs="Times New Roman"/>
          <w:sz w:val="28"/>
          <w:szCs w:val="28"/>
          <w:u w:val="single"/>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внаслідок вчинення корупційного правопорушення, мають право за рахунок Державного бюджету на:</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1) відновлення порушених прав;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 xml:space="preserve">2) відшкодування завданих збитків; </w:t>
      </w:r>
    </w:p>
    <w:p w:rsidR="00C66C7A" w:rsidRDefault="006A614C">
      <w:pPr>
        <w:pStyle w:val="normal"/>
        <w:spacing w:line="240" w:lineRule="auto"/>
        <w:ind w:right="-135" w:firstLine="709"/>
        <w:jc w:val="both"/>
      </w:pPr>
      <w:r>
        <w:rPr>
          <w:rFonts w:ascii="Times New Roman" w:eastAsia="Times New Roman" w:hAnsi="Times New Roman" w:cs="Times New Roman"/>
          <w:sz w:val="28"/>
          <w:szCs w:val="28"/>
        </w:rPr>
        <w:t>3) відшкодування завданої моральної шкоди;</w:t>
      </w:r>
    </w:p>
    <w:p w:rsidR="00C66C7A" w:rsidRDefault="006A614C">
      <w:pPr>
        <w:pStyle w:val="normal"/>
        <w:spacing w:line="240" w:lineRule="auto"/>
        <w:ind w:right="-135" w:firstLine="708"/>
        <w:jc w:val="both"/>
      </w:pPr>
      <w:r>
        <w:rPr>
          <w:rFonts w:ascii="Times New Roman" w:eastAsia="Times New Roman" w:hAnsi="Times New Roman" w:cs="Times New Roman"/>
          <w:sz w:val="28"/>
          <w:szCs w:val="28"/>
        </w:rPr>
        <w:t>4) відшкодування завданої майнової шкоди.</w:t>
      </w:r>
    </w:p>
    <w:p w:rsidR="00C66C7A" w:rsidRDefault="006A614C">
      <w:pPr>
        <w:pStyle w:val="normal"/>
        <w:spacing w:line="240" w:lineRule="auto"/>
        <w:ind w:right="-135" w:firstLine="709"/>
        <w:jc w:val="both"/>
      </w:pPr>
      <w:bookmarkStart w:id="21" w:name="h.4i7ojhp" w:colFirst="0" w:colLast="0"/>
      <w:bookmarkEnd w:id="21"/>
      <w:r>
        <w:rPr>
          <w:rFonts w:ascii="Times New Roman" w:eastAsia="Times New Roman" w:hAnsi="Times New Roman" w:cs="Times New Roman"/>
          <w:sz w:val="28"/>
          <w:szCs w:val="28"/>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C66C7A" w:rsidRDefault="006A614C">
      <w:pPr>
        <w:pStyle w:val="normal"/>
        <w:spacing w:line="240" w:lineRule="auto"/>
        <w:ind w:right="-135" w:firstLine="709"/>
        <w:jc w:val="both"/>
      </w:pPr>
      <w:bookmarkStart w:id="22" w:name="h.2xcytpi" w:colFirst="0" w:colLast="0"/>
      <w:bookmarkEnd w:id="22"/>
      <w:r>
        <w:rPr>
          <w:rFonts w:ascii="Times New Roman" w:eastAsia="Times New Roman" w:hAnsi="Times New Roman" w:cs="Times New Roman"/>
          <w:sz w:val="28"/>
          <w:szCs w:val="28"/>
        </w:rPr>
        <w:lastRenderedPageBreak/>
        <w:t>Крім того,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кошти та інше майно, одерж</w:t>
      </w:r>
      <w:r>
        <w:rPr>
          <w:rFonts w:ascii="Times New Roman" w:eastAsia="Times New Roman" w:hAnsi="Times New Roman" w:cs="Times New Roman"/>
          <w:sz w:val="28"/>
          <w:szCs w:val="28"/>
        </w:rPr>
        <w:t>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C66C7A" w:rsidRDefault="00C66C7A">
      <w:pPr>
        <w:pStyle w:val="normal"/>
        <w:spacing w:line="240" w:lineRule="auto"/>
        <w:ind w:right="-135" w:firstLine="709"/>
        <w:jc w:val="both"/>
      </w:pPr>
    </w:p>
    <w:p w:rsidR="00C66C7A" w:rsidRDefault="006A614C">
      <w:pPr>
        <w:pStyle w:val="normal"/>
      </w:pPr>
      <w:r>
        <w:br w:type="page"/>
      </w:r>
    </w:p>
    <w:p w:rsidR="00C66C7A" w:rsidRDefault="006A614C">
      <w:pPr>
        <w:pStyle w:val="normal"/>
        <w:spacing w:line="240" w:lineRule="auto"/>
        <w:ind w:right="-135" w:firstLine="709"/>
        <w:jc w:val="center"/>
      </w:pPr>
      <w:r>
        <w:rPr>
          <w:rFonts w:ascii="Times New Roman" w:eastAsia="Times New Roman" w:hAnsi="Times New Roman" w:cs="Times New Roman"/>
          <w:b/>
          <w:sz w:val="32"/>
          <w:szCs w:val="32"/>
        </w:rPr>
        <w:lastRenderedPageBreak/>
        <w:t>ПЕРЕЛІК КОРИСНИХ ПОСИЛАНЬ</w:t>
      </w:r>
    </w:p>
    <w:p w:rsidR="00C66C7A" w:rsidRDefault="00C66C7A">
      <w:pPr>
        <w:pStyle w:val="normal"/>
        <w:spacing w:line="240" w:lineRule="auto"/>
        <w:ind w:right="-135" w:firstLine="709"/>
        <w:jc w:val="center"/>
      </w:pP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Конвенція Організації Об’єднаних Націй проти корупції  (ратифікована Зако</w:t>
      </w:r>
      <w:r>
        <w:rPr>
          <w:rFonts w:ascii="Times New Roman" w:eastAsia="Times New Roman" w:hAnsi="Times New Roman" w:cs="Times New Roman"/>
          <w:sz w:val="28"/>
          <w:szCs w:val="28"/>
        </w:rPr>
        <w:t xml:space="preserve">ном України від 18 жовтня 2006 року № 251-V); [Електронний ресурс]. – </w:t>
      </w:r>
      <w:hyperlink r:id="rId21">
        <w:r>
          <w:rPr>
            <w:rFonts w:ascii="Times New Roman" w:eastAsia="Times New Roman" w:hAnsi="Times New Roman" w:cs="Times New Roman"/>
            <w:color w:val="000080"/>
            <w:sz w:val="28"/>
            <w:szCs w:val="28"/>
          </w:rPr>
          <w:t>http://zakon4.rada.gov.ua/laws/show/995_c16</w:t>
        </w:r>
      </w:hyperlink>
      <w:r>
        <w:rPr>
          <w:rFonts w:ascii="Times New Roman" w:eastAsia="Times New Roman" w:hAnsi="Times New Roman" w:cs="Times New Roman"/>
          <w:sz w:val="28"/>
          <w:szCs w:val="28"/>
        </w:rPr>
        <w:t>;</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Кримінальна конвенція Ради Європи про боротьбу з корупцією (ратифікована Законом</w:t>
      </w:r>
      <w:r>
        <w:rPr>
          <w:rFonts w:ascii="Times New Roman" w:eastAsia="Times New Roman" w:hAnsi="Times New Roman" w:cs="Times New Roman"/>
          <w:sz w:val="28"/>
          <w:szCs w:val="28"/>
        </w:rPr>
        <w:t xml:space="preserve"> України від 18 жовтня 2006 року № 252-V); [Електронний ресурс]. – http://zakon3.rada.gov.ua/laws/show/994_101;</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Кодекс України про адміністративні правопорушення; [Електронний ресурс]. – http://zakon4.rada.gov.ua/laws/show/80731-10;</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Закон України «Про запо</w:t>
      </w:r>
      <w:r>
        <w:rPr>
          <w:rFonts w:ascii="Times New Roman" w:eastAsia="Times New Roman" w:hAnsi="Times New Roman" w:cs="Times New Roman"/>
          <w:sz w:val="28"/>
          <w:szCs w:val="28"/>
        </w:rPr>
        <w:t>бігання корупції»; [Електронний ресурс]. – http://zakon4.rada.gov.ua/laws/show/1700-18;</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w:t>
      </w:r>
      <w:r>
        <w:rPr>
          <w:rFonts w:ascii="Times New Roman" w:eastAsia="Times New Roman" w:hAnsi="Times New Roman" w:cs="Times New Roman"/>
          <w:sz w:val="28"/>
          <w:szCs w:val="28"/>
        </w:rPr>
        <w:t>ерджений постановою Кабінету Міністрів України від 16 листопада 2011 року № 1195;</w:t>
      </w:r>
      <w:r>
        <w:rPr>
          <w:rFonts w:ascii="Calibri" w:eastAsia="Calibri" w:hAnsi="Calibri" w:cs="Calibri"/>
          <w:sz w:val="28"/>
          <w:szCs w:val="28"/>
        </w:rPr>
        <w:t xml:space="preserve"> </w:t>
      </w:r>
      <w:r>
        <w:rPr>
          <w:rFonts w:ascii="Times New Roman" w:eastAsia="Times New Roman" w:hAnsi="Times New Roman" w:cs="Times New Roman"/>
          <w:sz w:val="28"/>
          <w:szCs w:val="28"/>
        </w:rPr>
        <w:t xml:space="preserve">[Електронний ресурс]. –  </w:t>
      </w:r>
      <w:hyperlink r:id="rId22">
        <w:r>
          <w:rPr>
            <w:rFonts w:ascii="Times New Roman" w:eastAsia="Times New Roman" w:hAnsi="Times New Roman" w:cs="Times New Roman"/>
            <w:color w:val="000080"/>
            <w:sz w:val="28"/>
            <w:szCs w:val="28"/>
          </w:rPr>
          <w:t>http://zakon4.rada.gov.ua/laws/show/1195-2011-%D0%BF</w:t>
        </w:r>
      </w:hyperlink>
      <w:hyperlink r:id="rId23"/>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Посібник ОЕСР з питань врегулювання конфлікту інтересів на публічній службі (2003); [Електронний ресурс]. –</w:t>
      </w:r>
    </w:p>
    <w:p w:rsidR="00C66C7A" w:rsidRDefault="006A614C">
      <w:pPr>
        <w:pStyle w:val="normal"/>
        <w:spacing w:after="120" w:line="240" w:lineRule="auto"/>
        <w:ind w:left="720" w:right="-135"/>
        <w:jc w:val="both"/>
      </w:pPr>
      <w:r>
        <w:rPr>
          <w:rFonts w:ascii="Times New Roman" w:eastAsia="Times New Roman" w:hAnsi="Times New Roman" w:cs="Times New Roman"/>
          <w:sz w:val="28"/>
          <w:szCs w:val="28"/>
        </w:rPr>
        <w:t>http://www.oecd.org/gov/ethics/2957345.pdf</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 xml:space="preserve">Рекомендація № R (2000) 10 Комітету </w:t>
      </w:r>
      <w:r>
        <w:rPr>
          <w:rFonts w:ascii="Times New Roman" w:eastAsia="Times New Roman" w:hAnsi="Times New Roman" w:cs="Times New Roman"/>
          <w:sz w:val="28"/>
          <w:szCs w:val="28"/>
        </w:rPr>
        <w:t xml:space="preserve">Міністрів державам-членам Ради Європи щодо кодексів поведінки державних службовців; [Електронний ресурс]. – </w:t>
      </w:r>
    </w:p>
    <w:p w:rsidR="00C66C7A" w:rsidRDefault="006A614C">
      <w:pPr>
        <w:pStyle w:val="normal"/>
        <w:spacing w:after="120" w:line="240" w:lineRule="auto"/>
        <w:ind w:left="720" w:right="-135"/>
        <w:jc w:val="both"/>
      </w:pPr>
      <w:r>
        <w:rPr>
          <w:rFonts w:ascii="Times New Roman" w:eastAsia="Times New Roman" w:hAnsi="Times New Roman" w:cs="Times New Roman"/>
          <w:sz w:val="28"/>
          <w:szCs w:val="28"/>
        </w:rPr>
        <w:t>http://www.dridu.dp.ua/cpk/Lib/7_Zapobigannya%20ta%20protydiya%20proyavam%20korup/Legislation/Legislature/Rekomend_poved_DS.pdf</w:t>
      </w:r>
    </w:p>
    <w:p w:rsidR="00C66C7A" w:rsidRDefault="006A614C">
      <w:pPr>
        <w:pStyle w:val="normal"/>
        <w:numPr>
          <w:ilvl w:val="0"/>
          <w:numId w:val="8"/>
        </w:numPr>
        <w:spacing w:after="120" w:line="240" w:lineRule="auto"/>
        <w:ind w:right="-135" w:hanging="360"/>
        <w:jc w:val="both"/>
        <w:rPr>
          <w:sz w:val="28"/>
          <w:szCs w:val="28"/>
        </w:rPr>
      </w:pPr>
      <w:r>
        <w:rPr>
          <w:rFonts w:ascii="Times New Roman" w:eastAsia="Times New Roman" w:hAnsi="Times New Roman" w:cs="Times New Roman"/>
          <w:sz w:val="28"/>
          <w:szCs w:val="28"/>
        </w:rPr>
        <w:t>GOV/SIGMA (2006)1 «</w:t>
      </w:r>
      <w:r>
        <w:rPr>
          <w:rFonts w:ascii="Times New Roman" w:eastAsia="Times New Roman" w:hAnsi="Times New Roman" w:cs="Times New Roman"/>
          <w:sz w:val="28"/>
          <w:szCs w:val="28"/>
        </w:rPr>
        <w:t>Політики і практики запобігання конфлікту інтересів у дев’яти країнах ЄС Порівняльний огляд»; [Електронний ресурс]. –http://www.oecd.org/site/sigma/publicationsdocuments/42618438.pdf</w:t>
      </w:r>
    </w:p>
    <w:p w:rsidR="00C66C7A" w:rsidRDefault="00C66C7A">
      <w:pPr>
        <w:pStyle w:val="normal"/>
        <w:spacing w:after="120" w:line="240" w:lineRule="auto"/>
        <w:ind w:left="720" w:right="-135" w:firstLine="709"/>
        <w:jc w:val="both"/>
      </w:pPr>
    </w:p>
    <w:sectPr w:rsidR="00C66C7A" w:rsidSect="00C66C7A">
      <w:headerReference w:type="default" r:id="rId24"/>
      <w:footerReference w:type="default" r:id="rId25"/>
      <w:headerReference w:type="first" r:id="rId26"/>
      <w:footerReference w:type="first" r:id="rId27"/>
      <w:pgSz w:w="11906" w:h="16838"/>
      <w:pgMar w:top="567" w:right="1410" w:bottom="851" w:left="141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4C" w:rsidRDefault="006A614C" w:rsidP="00C66C7A">
      <w:pPr>
        <w:spacing w:line="240" w:lineRule="auto"/>
      </w:pPr>
      <w:r>
        <w:separator/>
      </w:r>
    </w:p>
  </w:endnote>
  <w:endnote w:type="continuationSeparator" w:id="1">
    <w:p w:rsidR="006A614C" w:rsidRDefault="006A614C" w:rsidP="00C66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A" w:rsidRDefault="00C66C7A">
    <w:pPr>
      <w:pStyle w:val="normal"/>
      <w:spacing w:after="72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A" w:rsidRDefault="00C66C7A">
    <w:pPr>
      <w:pStyle w:val="normal"/>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4C" w:rsidRDefault="006A614C" w:rsidP="00C66C7A">
      <w:pPr>
        <w:spacing w:line="240" w:lineRule="auto"/>
      </w:pPr>
      <w:r>
        <w:separator/>
      </w:r>
    </w:p>
  </w:footnote>
  <w:footnote w:type="continuationSeparator" w:id="1">
    <w:p w:rsidR="006A614C" w:rsidRDefault="006A614C" w:rsidP="00C66C7A">
      <w:pPr>
        <w:spacing w:line="240" w:lineRule="auto"/>
      </w:pPr>
      <w:r>
        <w:continuationSeparator/>
      </w:r>
    </w:p>
  </w:footnote>
  <w:footnote w:id="2">
    <w:p w:rsidR="00C66C7A" w:rsidRDefault="006A614C">
      <w:pPr>
        <w:pStyle w:val="normal"/>
        <w:spacing w:line="240" w:lineRule="auto"/>
      </w:pPr>
      <w:r>
        <w:rPr>
          <w:vertAlign w:val="superscript"/>
        </w:rPr>
        <w:footnoteRef/>
      </w:r>
      <w:r>
        <w:rPr>
          <w:rFonts w:ascii="Times New Roman" w:eastAsia="Times New Roman" w:hAnsi="Times New Roman" w:cs="Times New Roman"/>
          <w:sz w:val="20"/>
          <w:szCs w:val="20"/>
        </w:rPr>
        <w:t xml:space="preserve">  Посібник ОЕСР з питань врегулювання конфлікту інтересів на публічній службі (2003)</w:t>
      </w:r>
    </w:p>
  </w:footnote>
  <w:footnote w:id="3">
    <w:p w:rsidR="00C66C7A" w:rsidRDefault="006A614C">
      <w:pPr>
        <w:pStyle w:val="normal"/>
        <w:spacing w:line="240" w:lineRule="auto"/>
        <w:jc w:val="both"/>
      </w:pPr>
      <w:r>
        <w:rPr>
          <w:vertAlign w:val="superscript"/>
        </w:rPr>
        <w:footnoteRef/>
      </w:r>
      <w:r>
        <w:rPr>
          <w:rFonts w:ascii="Times New Roman" w:eastAsia="Times New Roman" w:hAnsi="Times New Roman" w:cs="Times New Roman"/>
          <w:sz w:val="20"/>
          <w:szCs w:val="20"/>
        </w:rPr>
        <w:t xml:space="preserve"> Україна розпочала співпрацю з ОЕСР у 1997 р. У 2003 р. Урядом України створено міжвідомчу Координаційну раду у зв’язках з ОЕСР. У лютому 2013 р. Кабінет Міністрів</w:t>
      </w:r>
      <w:r>
        <w:rPr>
          <w:rFonts w:ascii="Times New Roman" w:eastAsia="Times New Roman" w:hAnsi="Times New Roman" w:cs="Times New Roman"/>
          <w:sz w:val="20"/>
          <w:szCs w:val="20"/>
        </w:rPr>
        <w:t xml:space="preserve"> України затвердив план дій щодо поглиблення співробітництва між Україною та Організацією економічного співробітництва та розвитку на 2013– 2016 роки.</w:t>
      </w:r>
    </w:p>
  </w:footnote>
  <w:footnote w:id="4">
    <w:p w:rsidR="00C66C7A" w:rsidRDefault="006A614C">
      <w:pPr>
        <w:pStyle w:val="normal"/>
        <w:spacing w:line="240" w:lineRule="auto"/>
      </w:pPr>
      <w:r>
        <w:rPr>
          <w:vertAlign w:val="superscript"/>
        </w:rPr>
        <w:footnoteRef/>
      </w:r>
      <w:r>
        <w:rPr>
          <w:rFonts w:ascii="Times New Roman" w:eastAsia="Times New Roman" w:hAnsi="Times New Roman" w:cs="Times New Roman"/>
          <w:sz w:val="20"/>
          <w:szCs w:val="20"/>
        </w:rPr>
        <w:t xml:space="preserve"> Наказ Державної служби статистики України від 29.09.2014 р. №271</w:t>
      </w:r>
    </w:p>
  </w:footnote>
  <w:footnote w:id="5">
    <w:p w:rsidR="00C66C7A" w:rsidRDefault="006A614C">
      <w:pPr>
        <w:pStyle w:val="normal"/>
        <w:spacing w:line="240" w:lineRule="auto"/>
      </w:pPr>
      <w:r>
        <w:rPr>
          <w:vertAlign w:val="superscript"/>
        </w:rPr>
        <w:footnoteRef/>
      </w:r>
      <w:r>
        <w:rPr>
          <w:rFonts w:ascii="Times New Roman" w:eastAsia="Times New Roman" w:hAnsi="Times New Roman" w:cs="Times New Roman"/>
          <w:sz w:val="20"/>
          <w:szCs w:val="20"/>
        </w:rPr>
        <w:t xml:space="preserve"> Наказ Міністерства охорони здоров’я </w:t>
      </w:r>
      <w:r>
        <w:rPr>
          <w:rFonts w:ascii="Times New Roman" w:eastAsia="Times New Roman" w:hAnsi="Times New Roman" w:cs="Times New Roman"/>
          <w:sz w:val="20"/>
          <w:szCs w:val="20"/>
        </w:rPr>
        <w:t>України в редакції від 30.11.2012 № 981, зареєстрованого в Міністерстві юстиції України 9 лютого 2011 р. за № 171/18909 листопада 2012 року.</w:t>
      </w:r>
    </w:p>
  </w:footnote>
  <w:footnote w:id="6">
    <w:p w:rsidR="00C66C7A" w:rsidRDefault="006A614C">
      <w:pPr>
        <w:pStyle w:val="normal"/>
        <w:spacing w:line="240" w:lineRule="auto"/>
        <w:jc w:val="both"/>
      </w:pPr>
      <w:r>
        <w:rPr>
          <w:vertAlign w:val="superscript"/>
        </w:rPr>
        <w:footnoteRef/>
      </w:r>
      <w:r>
        <w:rPr>
          <w:rFonts w:ascii="Times New Roman" w:eastAsia="Times New Roman" w:hAnsi="Times New Roman" w:cs="Times New Roman"/>
          <w:sz w:val="20"/>
          <w:szCs w:val="20"/>
        </w:rPr>
        <w:t xml:space="preserve"> Постанова Кабінету Міністрів України «Про затвердження Порядку передачі дарунків, одержаних як подарунки державі,</w:t>
      </w:r>
      <w:r>
        <w:rPr>
          <w:rFonts w:ascii="Times New Roman" w:eastAsia="Times New Roman" w:hAnsi="Times New Roman" w:cs="Times New Roman"/>
          <w:sz w:val="20"/>
          <w:szCs w:val="20"/>
        </w:rPr>
        <w:t xml:space="preserve"> Автономній Республіці Крим, територіальній громаді, державним або комунальним установам чи організаціям» від 16 листопада 2011 року № 1195.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A" w:rsidRDefault="00C66C7A">
    <w:pPr>
      <w:pStyle w:val="normal"/>
      <w:tabs>
        <w:tab w:val="center" w:pos="4677"/>
        <w:tab w:val="right" w:pos="9355"/>
      </w:tabs>
      <w:spacing w:before="708" w:line="240" w:lineRule="auto"/>
      <w:jc w:val="center"/>
    </w:pPr>
    <w:fldSimple w:instr="PAGE">
      <w:r w:rsidR="00DA5746">
        <w:rPr>
          <w:noProof/>
        </w:rPr>
        <w:t>46</w:t>
      </w:r>
    </w:fldSimple>
  </w:p>
  <w:p w:rsidR="00C66C7A" w:rsidRDefault="00C66C7A">
    <w:pPr>
      <w:pStyle w:val="normal"/>
      <w:tabs>
        <w:tab w:val="center" w:pos="4677"/>
        <w:tab w:val="right" w:pos="9355"/>
      </w:tabs>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A" w:rsidRDefault="00C66C7A">
    <w:pPr>
      <w:pStyle w:val="normal"/>
      <w:spacing w:before="708"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6C1"/>
    <w:multiLevelType w:val="multilevel"/>
    <w:tmpl w:val="A24E2624"/>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65039F9"/>
    <w:multiLevelType w:val="multilevel"/>
    <w:tmpl w:val="AEC4188E"/>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33316FF"/>
    <w:multiLevelType w:val="multilevel"/>
    <w:tmpl w:val="F5B26142"/>
    <w:lvl w:ilvl="0">
      <w:start w:val="1"/>
      <w:numFmt w:val="decimal"/>
      <w:lvlText w:val="%1."/>
      <w:lvlJc w:val="left"/>
      <w:pPr>
        <w:ind w:left="720" w:firstLine="360"/>
      </w:pPr>
      <w:rPr>
        <w:vertAlign w:val="baseline"/>
      </w:rPr>
    </w:lvl>
    <w:lvl w:ilvl="1">
      <w:start w:val="1"/>
      <w:numFmt w:val="decimal"/>
      <w:lvlText w:val="%2."/>
      <w:lvlJc w:val="left"/>
      <w:pPr>
        <w:ind w:left="1080" w:firstLine="720"/>
      </w:pPr>
      <w:rPr>
        <w:i w:val="0"/>
        <w:sz w:val="28"/>
        <w:szCs w:val="28"/>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
    <w:nsid w:val="2459289D"/>
    <w:multiLevelType w:val="multilevel"/>
    <w:tmpl w:val="A48E87BC"/>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F9E786D"/>
    <w:multiLevelType w:val="multilevel"/>
    <w:tmpl w:val="6A7EFD7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402668A"/>
    <w:multiLevelType w:val="multilevel"/>
    <w:tmpl w:val="0994BD5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B964EC9"/>
    <w:multiLevelType w:val="multilevel"/>
    <w:tmpl w:val="6B04FC6C"/>
    <w:lvl w:ilvl="0">
      <w:start w:val="6"/>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7">
    <w:nsid w:val="5F0F075C"/>
    <w:multiLevelType w:val="multilevel"/>
    <w:tmpl w:val="28186646"/>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47772D7"/>
    <w:multiLevelType w:val="multilevel"/>
    <w:tmpl w:val="D34ED80E"/>
    <w:lvl w:ilvl="0">
      <w:start w:val="1"/>
      <w:numFmt w:val="bullet"/>
      <w:lvlText w:val="o"/>
      <w:lvlJc w:val="left"/>
      <w:pPr>
        <w:ind w:left="2844" w:firstLine="2484"/>
      </w:pPr>
      <w:rPr>
        <w:rFonts w:ascii="Arial" w:eastAsia="Arial" w:hAnsi="Arial" w:cs="Arial"/>
        <w:vertAlign w:val="baseline"/>
      </w:rPr>
    </w:lvl>
    <w:lvl w:ilvl="1">
      <w:start w:val="1"/>
      <w:numFmt w:val="bullet"/>
      <w:lvlText w:val="o"/>
      <w:lvlJc w:val="left"/>
      <w:pPr>
        <w:ind w:left="3564" w:firstLine="3204"/>
      </w:pPr>
      <w:rPr>
        <w:rFonts w:ascii="Arial" w:eastAsia="Arial" w:hAnsi="Arial" w:cs="Arial"/>
        <w:vertAlign w:val="baseline"/>
      </w:rPr>
    </w:lvl>
    <w:lvl w:ilvl="2">
      <w:start w:val="1"/>
      <w:numFmt w:val="bullet"/>
      <w:lvlText w:val="▪"/>
      <w:lvlJc w:val="left"/>
      <w:pPr>
        <w:ind w:left="4284" w:firstLine="3924"/>
      </w:pPr>
      <w:rPr>
        <w:rFonts w:ascii="Arial" w:eastAsia="Arial" w:hAnsi="Arial" w:cs="Arial"/>
        <w:vertAlign w:val="baseline"/>
      </w:rPr>
    </w:lvl>
    <w:lvl w:ilvl="3">
      <w:start w:val="1"/>
      <w:numFmt w:val="bullet"/>
      <w:lvlText w:val="●"/>
      <w:lvlJc w:val="left"/>
      <w:pPr>
        <w:ind w:left="5004" w:firstLine="4644"/>
      </w:pPr>
      <w:rPr>
        <w:rFonts w:ascii="Arial" w:eastAsia="Arial" w:hAnsi="Arial" w:cs="Arial"/>
        <w:vertAlign w:val="baseline"/>
      </w:rPr>
    </w:lvl>
    <w:lvl w:ilvl="4">
      <w:start w:val="1"/>
      <w:numFmt w:val="bullet"/>
      <w:lvlText w:val="o"/>
      <w:lvlJc w:val="left"/>
      <w:pPr>
        <w:ind w:left="5724" w:firstLine="5364"/>
      </w:pPr>
      <w:rPr>
        <w:rFonts w:ascii="Arial" w:eastAsia="Arial" w:hAnsi="Arial" w:cs="Arial"/>
        <w:vertAlign w:val="baseline"/>
      </w:rPr>
    </w:lvl>
    <w:lvl w:ilvl="5">
      <w:start w:val="1"/>
      <w:numFmt w:val="bullet"/>
      <w:lvlText w:val="▪"/>
      <w:lvlJc w:val="left"/>
      <w:pPr>
        <w:ind w:left="6444" w:firstLine="6084"/>
      </w:pPr>
      <w:rPr>
        <w:rFonts w:ascii="Arial" w:eastAsia="Arial" w:hAnsi="Arial" w:cs="Arial"/>
        <w:vertAlign w:val="baseline"/>
      </w:rPr>
    </w:lvl>
    <w:lvl w:ilvl="6">
      <w:start w:val="1"/>
      <w:numFmt w:val="bullet"/>
      <w:lvlText w:val="●"/>
      <w:lvlJc w:val="left"/>
      <w:pPr>
        <w:ind w:left="7164" w:firstLine="6804"/>
      </w:pPr>
      <w:rPr>
        <w:rFonts w:ascii="Arial" w:eastAsia="Arial" w:hAnsi="Arial" w:cs="Arial"/>
        <w:vertAlign w:val="baseline"/>
      </w:rPr>
    </w:lvl>
    <w:lvl w:ilvl="7">
      <w:start w:val="1"/>
      <w:numFmt w:val="bullet"/>
      <w:lvlText w:val="o"/>
      <w:lvlJc w:val="left"/>
      <w:pPr>
        <w:ind w:left="7884" w:firstLine="7524"/>
      </w:pPr>
      <w:rPr>
        <w:rFonts w:ascii="Arial" w:eastAsia="Arial" w:hAnsi="Arial" w:cs="Arial"/>
        <w:vertAlign w:val="baseline"/>
      </w:rPr>
    </w:lvl>
    <w:lvl w:ilvl="8">
      <w:start w:val="1"/>
      <w:numFmt w:val="bullet"/>
      <w:lvlText w:val="▪"/>
      <w:lvlJc w:val="left"/>
      <w:pPr>
        <w:ind w:left="8604" w:firstLine="8244"/>
      </w:pPr>
      <w:rPr>
        <w:rFonts w:ascii="Arial" w:eastAsia="Arial" w:hAnsi="Arial" w:cs="Arial"/>
        <w:vertAlign w:val="baseline"/>
      </w:rPr>
    </w:lvl>
  </w:abstractNum>
  <w:abstractNum w:abstractNumId="9">
    <w:nsid w:val="6B4034BF"/>
    <w:multiLevelType w:val="multilevel"/>
    <w:tmpl w:val="A2C266D4"/>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4"/>
  </w:num>
  <w:num w:numId="4">
    <w:abstractNumId w:val="8"/>
  </w:num>
  <w:num w:numId="5">
    <w:abstractNumId w:val="0"/>
  </w:num>
  <w:num w:numId="6">
    <w:abstractNumId w:val="6"/>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66C7A"/>
    <w:rsid w:val="006A614C"/>
    <w:rsid w:val="00C66C7A"/>
    <w:rsid w:val="00DA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66C7A"/>
    <w:pPr>
      <w:keepNext/>
      <w:keepLines/>
      <w:spacing w:before="480" w:after="120"/>
      <w:contextualSpacing/>
      <w:outlineLvl w:val="0"/>
    </w:pPr>
    <w:rPr>
      <w:b/>
      <w:sz w:val="48"/>
      <w:szCs w:val="48"/>
    </w:rPr>
  </w:style>
  <w:style w:type="paragraph" w:styleId="2">
    <w:name w:val="heading 2"/>
    <w:basedOn w:val="normal"/>
    <w:next w:val="normal"/>
    <w:rsid w:val="00C66C7A"/>
    <w:pPr>
      <w:keepNext/>
      <w:keepLines/>
      <w:spacing w:before="360" w:after="80"/>
      <w:contextualSpacing/>
      <w:outlineLvl w:val="1"/>
    </w:pPr>
    <w:rPr>
      <w:b/>
      <w:sz w:val="36"/>
      <w:szCs w:val="36"/>
    </w:rPr>
  </w:style>
  <w:style w:type="paragraph" w:styleId="3">
    <w:name w:val="heading 3"/>
    <w:basedOn w:val="normal"/>
    <w:next w:val="normal"/>
    <w:rsid w:val="00C66C7A"/>
    <w:pPr>
      <w:keepNext/>
      <w:keepLines/>
      <w:spacing w:before="100" w:after="100" w:line="240" w:lineRule="auto"/>
      <w:ind w:left="792" w:hanging="432"/>
      <w:outlineLvl w:val="2"/>
    </w:pPr>
    <w:rPr>
      <w:rFonts w:ascii="Times New Roman" w:eastAsia="Times New Roman" w:hAnsi="Times New Roman" w:cs="Times New Roman"/>
      <w:b/>
      <w:sz w:val="27"/>
      <w:szCs w:val="27"/>
    </w:rPr>
  </w:style>
  <w:style w:type="paragraph" w:styleId="4">
    <w:name w:val="heading 4"/>
    <w:basedOn w:val="normal"/>
    <w:next w:val="normal"/>
    <w:rsid w:val="00C66C7A"/>
    <w:pPr>
      <w:keepNext/>
      <w:keepLines/>
      <w:spacing w:before="240" w:after="40"/>
      <w:contextualSpacing/>
      <w:outlineLvl w:val="3"/>
    </w:pPr>
    <w:rPr>
      <w:b/>
      <w:sz w:val="24"/>
      <w:szCs w:val="24"/>
    </w:rPr>
  </w:style>
  <w:style w:type="paragraph" w:styleId="5">
    <w:name w:val="heading 5"/>
    <w:basedOn w:val="normal"/>
    <w:next w:val="normal"/>
    <w:rsid w:val="00C66C7A"/>
    <w:pPr>
      <w:keepNext/>
      <w:keepLines/>
      <w:spacing w:before="220" w:after="40"/>
      <w:contextualSpacing/>
      <w:outlineLvl w:val="4"/>
    </w:pPr>
    <w:rPr>
      <w:b/>
    </w:rPr>
  </w:style>
  <w:style w:type="paragraph" w:styleId="6">
    <w:name w:val="heading 6"/>
    <w:basedOn w:val="normal"/>
    <w:next w:val="normal"/>
    <w:rsid w:val="00C66C7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6C7A"/>
  </w:style>
  <w:style w:type="table" w:customStyle="1" w:styleId="TableNormal">
    <w:name w:val="Table Normal"/>
    <w:rsid w:val="00C66C7A"/>
    <w:tblPr>
      <w:tblCellMar>
        <w:top w:w="0" w:type="dxa"/>
        <w:left w:w="0" w:type="dxa"/>
        <w:bottom w:w="0" w:type="dxa"/>
        <w:right w:w="0" w:type="dxa"/>
      </w:tblCellMar>
    </w:tblPr>
  </w:style>
  <w:style w:type="paragraph" w:styleId="a3">
    <w:name w:val="Title"/>
    <w:basedOn w:val="normal"/>
    <w:next w:val="normal"/>
    <w:rsid w:val="00C66C7A"/>
    <w:pPr>
      <w:keepNext/>
      <w:keepLines/>
      <w:spacing w:before="480" w:after="120"/>
      <w:contextualSpacing/>
    </w:pPr>
    <w:rPr>
      <w:b/>
      <w:sz w:val="72"/>
      <w:szCs w:val="72"/>
    </w:rPr>
  </w:style>
  <w:style w:type="paragraph" w:styleId="a4">
    <w:name w:val="Subtitle"/>
    <w:basedOn w:val="normal"/>
    <w:next w:val="normal"/>
    <w:rsid w:val="00C66C7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5/ed_2015_12_24/pravo1/T012493.html?pravo=1" TargetMode="External"/><Relationship Id="rId13" Type="http://schemas.openxmlformats.org/officeDocument/2006/relationships/hyperlink" Target="http://search.ligazakon.ua/l_doc2.nsf/link1/an_985619/ed_2016_04_04/pravo1/KD0005.html?pravo=1" TargetMode="External"/><Relationship Id="rId18" Type="http://schemas.openxmlformats.org/officeDocument/2006/relationships/hyperlink" Target="http://search.ligazakon.ua/l_doc2.nsf/link1/an_985627/ed_2016_05_19/pravo1/KD0005.html?pravo=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zakon4.rada.gov.ua/laws/show/995_c16" TargetMode="External"/><Relationship Id="rId7" Type="http://schemas.openxmlformats.org/officeDocument/2006/relationships/hyperlink" Target="http://search.ligazakon.ua/l_doc2.nsf/link1/an_24/ed_2016_05_01/pravo1/T14_1700.html?pravo=1" TargetMode="External"/><Relationship Id="rId12" Type="http://schemas.openxmlformats.org/officeDocument/2006/relationships/hyperlink" Target="http://search.ligazakon.ua/l_doc2.nsf/link1/an_24/ed_2016_05_01/pravo1/T14_1700.html?pravo=1" TargetMode="External"/><Relationship Id="rId17" Type="http://schemas.openxmlformats.org/officeDocument/2006/relationships/hyperlink" Target="http://search.ligazakon.ua/l_doc2.nsf/link1/an_24/ed_2016_05_01/pravo1/T14_1700.html?pravo=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arch.ligazakon.ua/l_doc2.nsf/link1/an_985627/ed_2015_08_23/pravo1/KD0005.html?pravo=1" TargetMode="External"/><Relationship Id="rId20" Type="http://schemas.openxmlformats.org/officeDocument/2006/relationships/hyperlink" Target="http:///laws/show/254%25D0%25BA/96-%25D0%25B2%25D1%25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985619/ed_2016_04_04/pravo1/KD0005.html?pravo=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arch.ligazakon.ua/l_doc2.nsf/link1/an_331/ed_1994_11_17/pravo1/KM930073.html?pravo=1" TargetMode="External"/><Relationship Id="rId23" Type="http://schemas.openxmlformats.org/officeDocument/2006/relationships/hyperlink" Target="http://zakon4.rada.gov.ua/laws/show/1195-2011-%D0%BF" TargetMode="External"/><Relationship Id="rId28" Type="http://schemas.openxmlformats.org/officeDocument/2006/relationships/fontTable" Target="fontTable.xml"/><Relationship Id="rId10" Type="http://schemas.openxmlformats.org/officeDocument/2006/relationships/hyperlink" Target="http://search.ligazakon.ua/l_doc2.nsf/link1/an_335/ed_2016_05_01/pravo1/T14_1700.html?pravo=1" TargetMode="External"/><Relationship Id="rId19" Type="http://schemas.openxmlformats.org/officeDocument/2006/relationships/hyperlink" Target="http:///laws/show/1700-18/paran25%23n25" TargetMode="External"/><Relationship Id="rId4" Type="http://schemas.openxmlformats.org/officeDocument/2006/relationships/webSettings" Target="webSettings.xml"/><Relationship Id="rId9" Type="http://schemas.openxmlformats.org/officeDocument/2006/relationships/hyperlink" Target="http://search.ligazakon.ua/l_doc2.nsf/link1/an_24/ed_2016_05_01/pravo1/T14_1700.html?pravo=1" TargetMode="External"/><Relationship Id="rId14" Type="http://schemas.openxmlformats.org/officeDocument/2006/relationships/hyperlink" Target="http://search.ligazakon.ua/l_doc2.nsf/link1/an_174/ed_1994_11_17/pravo1/KM930073.html?pravo=1" TargetMode="External"/><Relationship Id="rId22" Type="http://schemas.openxmlformats.org/officeDocument/2006/relationships/hyperlink" Target="http://zakon4.rada.gov.ua/laws/show/1195-2011-%D0%B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15439</Words>
  <Characters>88004</Characters>
  <Application>Microsoft Office Word</Application>
  <DocSecurity>0</DocSecurity>
  <Lines>733</Lines>
  <Paragraphs>206</Paragraphs>
  <ScaleCrop>false</ScaleCrop>
  <Company/>
  <LinksUpToDate>false</LinksUpToDate>
  <CharactersWithSpaces>103237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Деркач</cp:lastModifiedBy>
  <cp:revision>2</cp:revision>
  <dcterms:created xsi:type="dcterms:W3CDTF">2016-08-30T06:54:00Z</dcterms:created>
  <dcterms:modified xsi:type="dcterms:W3CDTF">2016-08-30T06:54:00Z</dcterms:modified>
</cp:coreProperties>
</file>